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96D" w14:textId="0D54D609" w:rsidR="00DB0312" w:rsidRPr="00AD0BBE" w:rsidRDefault="748136D7" w:rsidP="005A789C">
      <w:pPr>
        <w:jc w:val="center"/>
        <w:rPr>
          <w:b/>
          <w:sz w:val="20"/>
          <w:szCs w:val="20"/>
        </w:rPr>
      </w:pPr>
      <w:r w:rsidRPr="748136D7">
        <w:rPr>
          <w:b/>
          <w:bCs/>
          <w:sz w:val="20"/>
          <w:szCs w:val="20"/>
        </w:rPr>
        <w:t>Administrative Unit</w:t>
      </w:r>
    </w:p>
    <w:p w14:paraId="2B339381" w14:textId="77777777" w:rsidR="00DB0312" w:rsidRPr="00AD0BBE" w:rsidRDefault="748136D7" w:rsidP="005A789C">
      <w:pPr>
        <w:jc w:val="center"/>
        <w:rPr>
          <w:b/>
          <w:sz w:val="20"/>
          <w:szCs w:val="20"/>
        </w:rPr>
      </w:pPr>
      <w:r w:rsidRPr="748136D7">
        <w:rPr>
          <w:b/>
          <w:bCs/>
          <w:sz w:val="20"/>
          <w:szCs w:val="20"/>
        </w:rPr>
        <w:t>Assessment Plan</w:t>
      </w:r>
    </w:p>
    <w:p w14:paraId="672DDD85" w14:textId="4B775E19" w:rsidR="00DB0312" w:rsidRPr="00AD0BBE" w:rsidRDefault="748136D7" w:rsidP="005A789C">
      <w:pPr>
        <w:jc w:val="center"/>
        <w:rPr>
          <w:b/>
          <w:sz w:val="20"/>
          <w:szCs w:val="20"/>
        </w:rPr>
      </w:pPr>
      <w:r w:rsidRPr="748136D7">
        <w:rPr>
          <w:b/>
          <w:bCs/>
          <w:sz w:val="20"/>
          <w:szCs w:val="20"/>
        </w:rPr>
        <w:t>The University of New Mexico</w:t>
      </w:r>
    </w:p>
    <w:p w14:paraId="65982409" w14:textId="77777777" w:rsidR="00DB0312" w:rsidRPr="00F57DC3" w:rsidRDefault="00DB0312" w:rsidP="00DB0312">
      <w:pPr>
        <w:jc w:val="center"/>
        <w:rPr>
          <w:sz w:val="20"/>
          <w:szCs w:val="20"/>
        </w:rPr>
      </w:pPr>
    </w:p>
    <w:p w14:paraId="18AB5C9E" w14:textId="77777777" w:rsidR="00DB0312" w:rsidRPr="00F57DC3" w:rsidRDefault="00DB0312" w:rsidP="00DB0312">
      <w:pPr>
        <w:jc w:val="center"/>
        <w:rPr>
          <w:sz w:val="20"/>
          <w:szCs w:val="20"/>
        </w:rPr>
      </w:pPr>
      <w:r w:rsidRPr="00F57DC3">
        <w:rPr>
          <w:noProof/>
          <w:sz w:val="20"/>
          <w:szCs w:val="20"/>
        </w:rPr>
        <mc:AlternateContent>
          <mc:Choice Requires="wps">
            <w:drawing>
              <wp:anchor distT="0" distB="0" distL="114300" distR="114300" simplePos="0" relativeHeight="251659264" behindDoc="0" locked="0" layoutInCell="1" allowOverlap="1" wp14:anchorId="25F8226B" wp14:editId="1A183DC5">
                <wp:simplePos x="0" y="0"/>
                <wp:positionH relativeFrom="column">
                  <wp:posOffset>0</wp:posOffset>
                </wp:positionH>
                <wp:positionV relativeFrom="paragraph">
                  <wp:posOffset>124460</wp:posOffset>
                </wp:positionV>
                <wp:extent cx="8983980" cy="0"/>
                <wp:effectExtent l="0" t="57150" r="6477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3980" cy="0"/>
                        </a:xfrm>
                        <a:prstGeom prst="line">
                          <a:avLst/>
                        </a:prstGeom>
                        <a:noFill/>
                        <a:ln w="13970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9CE489">
              <v:line id="Line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11pt" from="0,9.8pt" to="707.4pt,9.8pt" w14:anchorId="3C64D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"/>
            </w:pict>
          </mc:Fallback>
        </mc:AlternateContent>
      </w:r>
      <w:r w:rsidRPr="00F57DC3">
        <w:rPr>
          <w:noProof/>
          <w:sz w:val="20"/>
          <w:szCs w:val="20"/>
        </w:rPr>
        <mc:AlternateContent>
          <mc:Choice Requires="wpc">
            <w:drawing>
              <wp:inline distT="0" distB="0" distL="0" distR="0" wp14:anchorId="1A75A271" wp14:editId="2DE58DB0">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a14="http://schemas.microsoft.com/office/drawing/2010/main" xmlns:a="http://schemas.openxmlformats.org/drawingml/2006/main">
            <w:pict w14:anchorId="4AFF5776">
              <v:group id="Canvas 3" style="width:6in;height:18pt;mso-position-horizontal-relative:char;mso-position-vertical-relative:line" coordsize="54864,2286" o:spid="_x0000_s1026" editas="canvas" w14:anchorId="1F05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2286;visibility:visible;mso-wrap-style:square" type="#_x0000_t75">
                  <v:fill o:detectmouseclick="t"/>
                  <v:path o:connecttype="none"/>
                </v:shape>
                <w10:anchorlock/>
              </v:group>
            </w:pict>
          </mc:Fallback>
        </mc:AlternateContent>
      </w:r>
    </w:p>
    <w:p w14:paraId="010CC9BB" w14:textId="77777777" w:rsidR="00DB0312" w:rsidRPr="00F57DC3" w:rsidRDefault="00DB0312" w:rsidP="00DB0312">
      <w:pPr>
        <w:rPr>
          <w:sz w:val="20"/>
          <w:szCs w:val="20"/>
        </w:rPr>
      </w:pPr>
    </w:p>
    <w:p w14:paraId="3FB56958" w14:textId="7E26130F" w:rsidR="00DB0312" w:rsidRPr="00F57DC3" w:rsidRDefault="00DB0312" w:rsidP="00DB0312">
      <w:pPr>
        <w:tabs>
          <w:tab w:val="left" w:pos="360"/>
        </w:tabs>
        <w:rPr>
          <w:sz w:val="20"/>
          <w:szCs w:val="20"/>
        </w:rPr>
      </w:pPr>
      <w:r w:rsidRPr="3BAB436D">
        <w:rPr>
          <w:b/>
          <w:bCs/>
          <w:sz w:val="20"/>
          <w:szCs w:val="20"/>
        </w:rPr>
        <w:t>A.</w:t>
      </w:r>
      <w:r w:rsidRPr="00F57DC3">
        <w:rPr>
          <w:b/>
          <w:sz w:val="20"/>
          <w:szCs w:val="20"/>
        </w:rPr>
        <w:tab/>
      </w:r>
      <w:r w:rsidR="00125E69" w:rsidRPr="3BAB436D">
        <w:rPr>
          <w:b/>
          <w:bCs/>
          <w:sz w:val="20"/>
          <w:szCs w:val="20"/>
          <w:u w:val="single"/>
        </w:rPr>
        <w:t xml:space="preserve">UNM-Los Alamos </w:t>
      </w:r>
    </w:p>
    <w:p w14:paraId="2D971EED" w14:textId="2BA6EE6B" w:rsidR="00DB0312" w:rsidRPr="00F57DC3" w:rsidRDefault="748136D7" w:rsidP="00DB0312">
      <w:pPr>
        <w:ind w:left="360"/>
        <w:rPr>
          <w:i/>
          <w:sz w:val="20"/>
          <w:szCs w:val="20"/>
        </w:rPr>
      </w:pPr>
      <w:r w:rsidRPr="748136D7">
        <w:rPr>
          <w:sz w:val="20"/>
          <w:szCs w:val="20"/>
        </w:rPr>
        <w:t xml:space="preserve">1. Unit (if relevant): </w:t>
      </w:r>
      <w:r w:rsidR="00971750">
        <w:rPr>
          <w:sz w:val="20"/>
          <w:szCs w:val="20"/>
        </w:rPr>
        <w:t>Financial Aid</w:t>
      </w:r>
    </w:p>
    <w:p w14:paraId="198A284A" w14:textId="53398C37" w:rsidR="00DB0312" w:rsidRPr="00F57DC3" w:rsidRDefault="748136D7" w:rsidP="00DB0312">
      <w:pPr>
        <w:ind w:left="360"/>
        <w:rPr>
          <w:i/>
          <w:sz w:val="20"/>
          <w:szCs w:val="20"/>
        </w:rPr>
      </w:pPr>
      <w:r w:rsidRPr="748136D7">
        <w:rPr>
          <w:sz w:val="20"/>
          <w:szCs w:val="20"/>
        </w:rPr>
        <w:t xml:space="preserve">2. Department/Division:  </w:t>
      </w:r>
      <w:r w:rsidR="00971750">
        <w:rPr>
          <w:i/>
          <w:iCs/>
          <w:sz w:val="20"/>
          <w:szCs w:val="20"/>
        </w:rPr>
        <w:t>Student Services</w:t>
      </w:r>
    </w:p>
    <w:p w14:paraId="461366C9" w14:textId="39070CF1" w:rsidR="3BAB436D" w:rsidRDefault="748136D7" w:rsidP="3BAB436D">
      <w:pPr>
        <w:spacing w:after="160" w:line="259" w:lineRule="auto"/>
        <w:ind w:left="360"/>
      </w:pPr>
      <w:r w:rsidRPr="748136D7">
        <w:rPr>
          <w:sz w:val="20"/>
          <w:szCs w:val="20"/>
        </w:rPr>
        <w:t xml:space="preserve">3. Submission Date: </w:t>
      </w:r>
      <w:r w:rsidR="00E07C86">
        <w:rPr>
          <w:i/>
          <w:iCs/>
          <w:sz w:val="20"/>
          <w:szCs w:val="20"/>
        </w:rPr>
        <w:t>26</w:t>
      </w:r>
      <w:r w:rsidR="00971750">
        <w:rPr>
          <w:i/>
          <w:iCs/>
          <w:sz w:val="20"/>
          <w:szCs w:val="20"/>
        </w:rPr>
        <w:t xml:space="preserve"> October 2016</w:t>
      </w:r>
    </w:p>
    <w:p w14:paraId="641D72A8" w14:textId="504F5B36" w:rsidR="00DB0312" w:rsidRPr="00F57DC3" w:rsidRDefault="00DB0312" w:rsidP="00DB0312">
      <w:pPr>
        <w:ind w:left="360"/>
        <w:rPr>
          <w:sz w:val="20"/>
          <w:szCs w:val="20"/>
        </w:rPr>
      </w:pPr>
    </w:p>
    <w:p w14:paraId="4DFAA9B7" w14:textId="77777777" w:rsidR="00DB0312" w:rsidRPr="00F57DC3" w:rsidRDefault="00DB0312" w:rsidP="00DB0312">
      <w:pPr>
        <w:rPr>
          <w:sz w:val="20"/>
          <w:szCs w:val="20"/>
        </w:rPr>
      </w:pPr>
    </w:p>
    <w:p w14:paraId="244DB1B1" w14:textId="5C980D9E" w:rsidR="00DB0312" w:rsidRPr="00F57DC3" w:rsidRDefault="00F30A32" w:rsidP="00DB0312">
      <w:pPr>
        <w:tabs>
          <w:tab w:val="left" w:pos="360"/>
        </w:tabs>
        <w:rPr>
          <w:b/>
          <w:sz w:val="20"/>
          <w:szCs w:val="20"/>
        </w:rPr>
      </w:pPr>
      <w:r w:rsidRPr="748136D7">
        <w:rPr>
          <w:b/>
          <w:bCs/>
          <w:sz w:val="20"/>
          <w:szCs w:val="20"/>
        </w:rPr>
        <w:t>B</w:t>
      </w:r>
      <w:r w:rsidR="00DB0312" w:rsidRPr="748136D7">
        <w:rPr>
          <w:b/>
          <w:bCs/>
          <w:sz w:val="20"/>
          <w:szCs w:val="20"/>
        </w:rPr>
        <w:t>.</w:t>
      </w:r>
      <w:r w:rsidR="00DB0312" w:rsidRPr="00F57DC3">
        <w:rPr>
          <w:b/>
          <w:sz w:val="20"/>
          <w:szCs w:val="20"/>
        </w:rPr>
        <w:tab/>
      </w:r>
      <w:r w:rsidR="00DB0312" w:rsidRPr="748136D7">
        <w:rPr>
          <w:b/>
          <w:bCs/>
          <w:sz w:val="20"/>
          <w:szCs w:val="20"/>
          <w:u w:val="single"/>
        </w:rPr>
        <w:t>Contact Person(s) for the Assessment Plan</w:t>
      </w:r>
    </w:p>
    <w:p w14:paraId="4D0A8902" w14:textId="77777777" w:rsidR="00CE0F07" w:rsidRPr="00D704A2" w:rsidRDefault="00CE0F07" w:rsidP="00D704A2">
      <w:pPr>
        <w:ind w:left="360"/>
        <w:rPr>
          <w:i/>
          <w:sz w:val="20"/>
          <w:szCs w:val="20"/>
        </w:rPr>
      </w:pPr>
    </w:p>
    <w:tbl>
      <w:tblPr>
        <w:tblStyle w:val="TableGrid"/>
        <w:tblW w:w="0" w:type="auto"/>
        <w:tblLook w:val="04A0" w:firstRow="1" w:lastRow="0" w:firstColumn="1" w:lastColumn="0" w:noHBand="0" w:noVBand="1"/>
      </w:tblPr>
      <w:tblGrid>
        <w:gridCol w:w="4604"/>
        <w:gridCol w:w="4605"/>
        <w:gridCol w:w="4605"/>
      </w:tblGrid>
      <w:tr w:rsidR="00CE0F07" w14:paraId="212B7D5D" w14:textId="77777777" w:rsidTr="748136D7">
        <w:tc>
          <w:tcPr>
            <w:tcW w:w="4604" w:type="dxa"/>
          </w:tcPr>
          <w:p w14:paraId="5141D1C7" w14:textId="67D79CB7" w:rsidR="00CE0F07" w:rsidRDefault="748136D7">
            <w:r>
              <w:t>First and Last Name</w:t>
            </w:r>
          </w:p>
        </w:tc>
        <w:tc>
          <w:tcPr>
            <w:tcW w:w="4605" w:type="dxa"/>
          </w:tcPr>
          <w:p w14:paraId="6519905D" w14:textId="55A4037A" w:rsidR="00CE0F07" w:rsidRDefault="748136D7">
            <w:r>
              <w:t>Title</w:t>
            </w:r>
          </w:p>
        </w:tc>
        <w:tc>
          <w:tcPr>
            <w:tcW w:w="4605" w:type="dxa"/>
          </w:tcPr>
          <w:p w14:paraId="20C42E28" w14:textId="102647D9" w:rsidR="00CE0F07" w:rsidRDefault="748136D7">
            <w:r>
              <w:t>UNM Email Address</w:t>
            </w:r>
          </w:p>
        </w:tc>
      </w:tr>
      <w:tr w:rsidR="00CE0F07" w14:paraId="3DECCA7F" w14:textId="77777777" w:rsidTr="748136D7">
        <w:tc>
          <w:tcPr>
            <w:tcW w:w="4604" w:type="dxa"/>
          </w:tcPr>
          <w:p w14:paraId="1C75218B" w14:textId="0ECA5B26" w:rsidR="00CE0F07" w:rsidRDefault="748136D7" w:rsidP="00CE0F07">
            <w:pPr>
              <w:pStyle w:val="ListParagraph"/>
              <w:numPr>
                <w:ilvl w:val="0"/>
                <w:numId w:val="2"/>
              </w:numPr>
            </w:pPr>
            <w:r>
              <w:t>Elizabeth Rademacher</w:t>
            </w:r>
          </w:p>
        </w:tc>
        <w:tc>
          <w:tcPr>
            <w:tcW w:w="4605" w:type="dxa"/>
          </w:tcPr>
          <w:p w14:paraId="54949348" w14:textId="041777BB" w:rsidR="00CE0F07" w:rsidRDefault="748136D7">
            <w:r>
              <w:t>Academic Student Success Manager</w:t>
            </w:r>
          </w:p>
        </w:tc>
        <w:tc>
          <w:tcPr>
            <w:tcW w:w="4605" w:type="dxa"/>
          </w:tcPr>
          <w:p w14:paraId="62E31D6D" w14:textId="1358F9E2" w:rsidR="00CE0F07" w:rsidRDefault="006F0BDB">
            <w:r>
              <w:t>eradema@unm.edu</w:t>
            </w:r>
          </w:p>
        </w:tc>
      </w:tr>
      <w:tr w:rsidR="00CE0F07" w14:paraId="7036B210" w14:textId="77777777" w:rsidTr="748136D7">
        <w:tc>
          <w:tcPr>
            <w:tcW w:w="4604" w:type="dxa"/>
          </w:tcPr>
          <w:p w14:paraId="40213331" w14:textId="45E2083F" w:rsidR="00CE0F07" w:rsidRDefault="748136D7" w:rsidP="00CE0F07">
            <w:pPr>
              <w:pStyle w:val="ListParagraph"/>
              <w:numPr>
                <w:ilvl w:val="0"/>
                <w:numId w:val="2"/>
              </w:numPr>
            </w:pPr>
            <w:r>
              <w:t>Jenny Duran</w:t>
            </w:r>
          </w:p>
        </w:tc>
        <w:tc>
          <w:tcPr>
            <w:tcW w:w="4605" w:type="dxa"/>
          </w:tcPr>
          <w:p w14:paraId="54B5BC76" w14:textId="0452E538" w:rsidR="00CE0F07" w:rsidRDefault="748136D7">
            <w:r>
              <w:t>Financial Aid Officer</w:t>
            </w:r>
          </w:p>
        </w:tc>
        <w:tc>
          <w:tcPr>
            <w:tcW w:w="4605" w:type="dxa"/>
          </w:tcPr>
          <w:p w14:paraId="5B0BD6A7" w14:textId="5B4BC844" w:rsidR="00CE0F07" w:rsidRDefault="00C97937">
            <w:r>
              <w:t>jenduran@unm.edu</w:t>
            </w:r>
          </w:p>
        </w:tc>
      </w:tr>
    </w:tbl>
    <w:p w14:paraId="38B177AB" w14:textId="77777777" w:rsidR="00971750" w:rsidRDefault="00971750"/>
    <w:p w14:paraId="60ED100D" w14:textId="77777777" w:rsidR="00971750" w:rsidRDefault="00971750">
      <w:pPr>
        <w:rPr>
          <w:sz w:val="20"/>
          <w:szCs w:val="20"/>
        </w:rPr>
      </w:pPr>
      <w:r w:rsidRPr="00971750">
        <w:rPr>
          <w:sz w:val="20"/>
          <w:szCs w:val="20"/>
        </w:rPr>
        <w:t xml:space="preserve">C. </w:t>
      </w:r>
      <w:r w:rsidRPr="00971750">
        <w:rPr>
          <w:b/>
          <w:sz w:val="20"/>
          <w:szCs w:val="20"/>
          <w:u w:val="single"/>
        </w:rPr>
        <w:t>Mission Statement</w:t>
      </w:r>
    </w:p>
    <w:p w14:paraId="0D124F70" w14:textId="77777777" w:rsidR="00971750" w:rsidRDefault="00971750">
      <w:pPr>
        <w:rPr>
          <w:sz w:val="20"/>
          <w:szCs w:val="20"/>
        </w:rPr>
      </w:pPr>
    </w:p>
    <w:p w14:paraId="37DAC2F7" w14:textId="4BFE3D58" w:rsidR="00D704A2" w:rsidRDefault="00971750">
      <w:pPr>
        <w:rPr>
          <w:sz w:val="20"/>
          <w:szCs w:val="20"/>
        </w:rPr>
      </w:pPr>
      <w:r>
        <w:rPr>
          <w:sz w:val="20"/>
          <w:szCs w:val="20"/>
        </w:rPr>
        <w:tab/>
        <w:t>The mission of UNM-Los Alamos financial aid office is to provide accurate, timely, and proficient support and services and information to students in completing their financial aid packages to ensure that students receive the appropriate financial aid awards to successfully pursue their education.</w:t>
      </w:r>
    </w:p>
    <w:p w14:paraId="0BCEBBD7" w14:textId="3BCFB4B0" w:rsidR="00971750" w:rsidRDefault="00971750">
      <w:pPr>
        <w:rPr>
          <w:sz w:val="20"/>
          <w:szCs w:val="20"/>
        </w:rPr>
      </w:pPr>
    </w:p>
    <w:p w14:paraId="2A5392B0" w14:textId="2D41DD81" w:rsidR="00A93D5D" w:rsidRDefault="00A93D5D">
      <w:pPr>
        <w:rPr>
          <w:sz w:val="20"/>
          <w:szCs w:val="20"/>
        </w:rPr>
      </w:pPr>
    </w:p>
    <w:p w14:paraId="52DB6485" w14:textId="7E349EDB" w:rsidR="00A93D5D" w:rsidRDefault="00A93D5D">
      <w:pPr>
        <w:rPr>
          <w:sz w:val="20"/>
          <w:szCs w:val="20"/>
        </w:rPr>
      </w:pPr>
    </w:p>
    <w:p w14:paraId="43BF2062" w14:textId="0751CD6C" w:rsidR="00A93D5D" w:rsidRDefault="00A93D5D">
      <w:pPr>
        <w:rPr>
          <w:sz w:val="20"/>
          <w:szCs w:val="20"/>
        </w:rPr>
      </w:pPr>
    </w:p>
    <w:p w14:paraId="684263F3" w14:textId="604F16E6" w:rsidR="00A93D5D" w:rsidRDefault="00A93D5D">
      <w:pPr>
        <w:rPr>
          <w:sz w:val="20"/>
          <w:szCs w:val="20"/>
        </w:rPr>
      </w:pPr>
    </w:p>
    <w:p w14:paraId="552E64EF" w14:textId="30C8D8C2" w:rsidR="00A93D5D" w:rsidRDefault="00A93D5D">
      <w:pPr>
        <w:rPr>
          <w:sz w:val="20"/>
          <w:szCs w:val="20"/>
        </w:rPr>
      </w:pPr>
    </w:p>
    <w:p w14:paraId="243061EB" w14:textId="39A80C06" w:rsidR="00A93D5D" w:rsidRDefault="00A93D5D">
      <w:pPr>
        <w:rPr>
          <w:sz w:val="20"/>
          <w:szCs w:val="20"/>
        </w:rPr>
      </w:pPr>
    </w:p>
    <w:p w14:paraId="7EE221DC" w14:textId="39A024AA" w:rsidR="00A93D5D" w:rsidRDefault="00A93D5D">
      <w:pPr>
        <w:rPr>
          <w:sz w:val="20"/>
          <w:szCs w:val="20"/>
        </w:rPr>
      </w:pPr>
    </w:p>
    <w:p w14:paraId="4FAB5936" w14:textId="0FEBEFC5" w:rsidR="00A93D5D" w:rsidRDefault="00A93D5D">
      <w:pPr>
        <w:rPr>
          <w:sz w:val="20"/>
          <w:szCs w:val="20"/>
        </w:rPr>
      </w:pPr>
    </w:p>
    <w:p w14:paraId="695A01DA" w14:textId="3D238479" w:rsidR="00A93D5D" w:rsidRDefault="00A93D5D">
      <w:pPr>
        <w:rPr>
          <w:sz w:val="20"/>
          <w:szCs w:val="20"/>
        </w:rPr>
      </w:pPr>
    </w:p>
    <w:p w14:paraId="169DEFE0" w14:textId="7B739607" w:rsidR="00A93D5D" w:rsidRDefault="00A93D5D">
      <w:pPr>
        <w:rPr>
          <w:sz w:val="20"/>
          <w:szCs w:val="20"/>
        </w:rPr>
      </w:pPr>
    </w:p>
    <w:p w14:paraId="1C4F873A" w14:textId="0EFDC561" w:rsidR="00A93D5D" w:rsidRDefault="00A93D5D">
      <w:pPr>
        <w:rPr>
          <w:sz w:val="20"/>
          <w:szCs w:val="20"/>
        </w:rPr>
      </w:pPr>
    </w:p>
    <w:p w14:paraId="3889C94B" w14:textId="76A0E05E" w:rsidR="00A93D5D" w:rsidRDefault="00A93D5D">
      <w:pPr>
        <w:rPr>
          <w:sz w:val="20"/>
          <w:szCs w:val="20"/>
        </w:rPr>
      </w:pPr>
    </w:p>
    <w:p w14:paraId="14CC6F4F" w14:textId="068F2033" w:rsidR="00A93D5D" w:rsidRDefault="00A93D5D">
      <w:pPr>
        <w:rPr>
          <w:sz w:val="20"/>
          <w:szCs w:val="20"/>
        </w:rPr>
      </w:pPr>
    </w:p>
    <w:p w14:paraId="3BD2F83A" w14:textId="5216D5E0" w:rsidR="00A93D5D" w:rsidRDefault="00A93D5D">
      <w:pPr>
        <w:rPr>
          <w:sz w:val="20"/>
          <w:szCs w:val="20"/>
        </w:rPr>
      </w:pPr>
    </w:p>
    <w:p w14:paraId="5117C159" w14:textId="77777777" w:rsidR="00A93D5D" w:rsidRPr="00971750" w:rsidRDefault="00A93D5D">
      <w:pPr>
        <w:rPr>
          <w:sz w:val="20"/>
          <w:szCs w:val="20"/>
        </w:rPr>
      </w:pPr>
    </w:p>
    <w:p w14:paraId="043BF0C5" w14:textId="2945C81A" w:rsidR="00AD0BBE" w:rsidRDefault="00971750" w:rsidP="00AD0BBE">
      <w:pPr>
        <w:rPr>
          <w:b/>
        </w:rPr>
      </w:pPr>
      <w:r>
        <w:rPr>
          <w:b/>
          <w:bCs/>
        </w:rPr>
        <w:lastRenderedPageBreak/>
        <w:t>D</w:t>
      </w:r>
      <w:r w:rsidR="00AD0BBE" w:rsidRPr="3BAB436D">
        <w:rPr>
          <w:b/>
          <w:bCs/>
        </w:rPr>
        <w:t>.</w:t>
      </w:r>
      <w:r w:rsidR="00AD0BBE">
        <w:rPr>
          <w:b/>
        </w:rPr>
        <w:tab/>
      </w:r>
      <w:r w:rsidR="00AD0BBE" w:rsidRPr="3BAB436D">
        <w:rPr>
          <w:b/>
          <w:bCs/>
          <w:u w:val="single"/>
        </w:rPr>
        <w:t>Unit Goal(s), Outcomes &amp; Assessment Matrix</w:t>
      </w:r>
    </w:p>
    <w:p w14:paraId="6671C8F7" w14:textId="5DA2BB56" w:rsidR="3BAB436D" w:rsidRDefault="3BAB436D" w:rsidP="3BAB436D"/>
    <w:p w14:paraId="3C79F1E4" w14:textId="77777777" w:rsidR="00AD0BBE" w:rsidRPr="00AD0BBE" w:rsidRDefault="00AD0BBE" w:rsidP="00AD0BBE">
      <w:pPr>
        <w:ind w:left="720"/>
        <w:rPr>
          <w:b/>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
        <w:tblDescription w:val=""/>
      </w:tblPr>
      <w:tblGrid>
        <w:gridCol w:w="2785"/>
        <w:gridCol w:w="2610"/>
        <w:gridCol w:w="1283"/>
        <w:gridCol w:w="1530"/>
        <w:gridCol w:w="2790"/>
        <w:gridCol w:w="1057"/>
        <w:gridCol w:w="1913"/>
      </w:tblGrid>
      <w:tr w:rsidR="00AD0BBE" w:rsidRPr="009D15B4" w14:paraId="50828D0B" w14:textId="77777777" w:rsidTr="00656B13">
        <w:tc>
          <w:tcPr>
            <w:tcW w:w="2785" w:type="dxa"/>
          </w:tcPr>
          <w:p w14:paraId="395B437E" w14:textId="77777777" w:rsidR="00AD0BBE" w:rsidRPr="00666A4C" w:rsidRDefault="748136D7" w:rsidP="00433CF6">
            <w:pPr>
              <w:rPr>
                <w:b/>
                <w:lang w:bidi="x-none"/>
              </w:rPr>
            </w:pPr>
            <w:r w:rsidRPr="00666A4C">
              <w:rPr>
                <w:b/>
              </w:rPr>
              <w:t>Broad Goals</w:t>
            </w:r>
          </w:p>
        </w:tc>
        <w:tc>
          <w:tcPr>
            <w:tcW w:w="2610" w:type="dxa"/>
          </w:tcPr>
          <w:p w14:paraId="7D38FA68" w14:textId="77777777" w:rsidR="00AD0BBE" w:rsidRPr="00666A4C" w:rsidRDefault="748136D7" w:rsidP="00433CF6">
            <w:pPr>
              <w:rPr>
                <w:b/>
                <w:lang w:bidi="x-none"/>
              </w:rPr>
            </w:pPr>
            <w:r w:rsidRPr="00666A4C">
              <w:rPr>
                <w:b/>
              </w:rPr>
              <w:t>Student Learning and/or Administrative Unit Outcomes</w:t>
            </w:r>
          </w:p>
        </w:tc>
        <w:tc>
          <w:tcPr>
            <w:tcW w:w="1283" w:type="dxa"/>
          </w:tcPr>
          <w:p w14:paraId="53914C5D" w14:textId="77777777" w:rsidR="005F5EDD" w:rsidRPr="00666A4C" w:rsidRDefault="005F5EDD" w:rsidP="005F5EDD">
            <w:pPr>
              <w:rPr>
                <w:b/>
                <w:lang w:bidi="x-none"/>
              </w:rPr>
            </w:pPr>
            <w:r w:rsidRPr="00666A4C">
              <w:rPr>
                <w:b/>
                <w:lang w:bidi="x-none"/>
              </w:rPr>
              <w:t>Univ. Goals/</w:t>
            </w:r>
          </w:p>
          <w:p w14:paraId="1BAD7889" w14:textId="0F221195" w:rsidR="00AD0BBE" w:rsidRPr="00666A4C" w:rsidRDefault="005F5EDD" w:rsidP="005F5EDD">
            <w:pPr>
              <w:rPr>
                <w:b/>
                <w:lang w:bidi="x-none"/>
              </w:rPr>
            </w:pPr>
            <w:r w:rsidRPr="00666A4C">
              <w:rPr>
                <w:b/>
                <w:lang w:bidi="x-none"/>
              </w:rPr>
              <w:t>UNM Strategic Plan/LA Strategic Plan</w:t>
            </w:r>
          </w:p>
        </w:tc>
        <w:tc>
          <w:tcPr>
            <w:tcW w:w="1530" w:type="dxa"/>
          </w:tcPr>
          <w:p w14:paraId="68F5EF0B" w14:textId="77777777" w:rsidR="00AD0BBE" w:rsidRPr="00666A4C" w:rsidRDefault="748136D7" w:rsidP="00433CF6">
            <w:pPr>
              <w:rPr>
                <w:b/>
                <w:lang w:bidi="x-none"/>
              </w:rPr>
            </w:pPr>
            <w:r w:rsidRPr="00666A4C">
              <w:rPr>
                <w:b/>
              </w:rPr>
              <w:t>When Assessed</w:t>
            </w:r>
          </w:p>
          <w:p w14:paraId="3DE05994" w14:textId="77777777" w:rsidR="00AD0BBE" w:rsidRPr="00666A4C" w:rsidRDefault="748136D7" w:rsidP="00433CF6">
            <w:pPr>
              <w:rPr>
                <w:b/>
                <w:lang w:bidi="x-none"/>
              </w:rPr>
            </w:pPr>
            <w:r w:rsidRPr="00666A4C">
              <w:rPr>
                <w:b/>
              </w:rPr>
              <w:t>**</w:t>
            </w:r>
          </w:p>
        </w:tc>
        <w:tc>
          <w:tcPr>
            <w:tcW w:w="2790" w:type="dxa"/>
          </w:tcPr>
          <w:p w14:paraId="62D961C6" w14:textId="77777777" w:rsidR="00AD0BBE" w:rsidRPr="00666A4C" w:rsidRDefault="748136D7" w:rsidP="00433CF6">
            <w:pPr>
              <w:rPr>
                <w:b/>
                <w:lang w:bidi="x-none"/>
              </w:rPr>
            </w:pPr>
            <w:r w:rsidRPr="00666A4C">
              <w:rPr>
                <w:b/>
              </w:rPr>
              <w:t>Assessment Method(s)/</w:t>
            </w:r>
          </w:p>
          <w:p w14:paraId="4888CF0F" w14:textId="77777777" w:rsidR="00AD0BBE" w:rsidRPr="00666A4C" w:rsidRDefault="748136D7" w:rsidP="00433CF6">
            <w:pPr>
              <w:rPr>
                <w:b/>
                <w:lang w:bidi="x-none"/>
              </w:rPr>
            </w:pPr>
            <w:r w:rsidRPr="00666A4C">
              <w:rPr>
                <w:b/>
              </w:rPr>
              <w:t>Activity, unit, etc. if relevant</w:t>
            </w:r>
          </w:p>
        </w:tc>
        <w:tc>
          <w:tcPr>
            <w:tcW w:w="1057" w:type="dxa"/>
          </w:tcPr>
          <w:p w14:paraId="437C3C07" w14:textId="77777777" w:rsidR="00AD0BBE" w:rsidRPr="00666A4C" w:rsidRDefault="748136D7" w:rsidP="00433CF6">
            <w:pPr>
              <w:rPr>
                <w:b/>
                <w:lang w:bidi="x-none"/>
              </w:rPr>
            </w:pPr>
            <w:r w:rsidRPr="00666A4C">
              <w:rPr>
                <w:b/>
              </w:rPr>
              <w:t>Direct/</w:t>
            </w:r>
          </w:p>
          <w:p w14:paraId="1017C09F" w14:textId="77777777" w:rsidR="00AD0BBE" w:rsidRPr="00666A4C" w:rsidRDefault="748136D7" w:rsidP="00433CF6">
            <w:pPr>
              <w:rPr>
                <w:b/>
                <w:lang w:bidi="x-none"/>
              </w:rPr>
            </w:pPr>
            <w:r w:rsidRPr="00666A4C">
              <w:rPr>
                <w:b/>
              </w:rPr>
              <w:t>Indirect</w:t>
            </w:r>
          </w:p>
        </w:tc>
        <w:tc>
          <w:tcPr>
            <w:tcW w:w="1913" w:type="dxa"/>
          </w:tcPr>
          <w:p w14:paraId="7A4552B3" w14:textId="77777777" w:rsidR="00AD0BBE" w:rsidRPr="00666A4C" w:rsidRDefault="748136D7" w:rsidP="00433CF6">
            <w:pPr>
              <w:rPr>
                <w:b/>
                <w:lang w:bidi="x-none"/>
              </w:rPr>
            </w:pPr>
            <w:r w:rsidRPr="00666A4C">
              <w:rPr>
                <w:b/>
              </w:rPr>
              <w:t>*Criteria to determine success</w:t>
            </w:r>
          </w:p>
        </w:tc>
      </w:tr>
      <w:tr w:rsidR="00E07C86" w:rsidRPr="005E186C" w14:paraId="0A4F681A" w14:textId="77777777" w:rsidTr="00656B13">
        <w:tc>
          <w:tcPr>
            <w:tcW w:w="2785" w:type="dxa"/>
            <w:vMerge w:val="restart"/>
          </w:tcPr>
          <w:p w14:paraId="548F59A1" w14:textId="3EDD0873" w:rsidR="00E07C86" w:rsidRDefault="00E07C86" w:rsidP="005011D4">
            <w:pPr>
              <w:rPr>
                <w:rFonts w:eastAsia="Calibri"/>
                <w:iCs/>
                <w:sz w:val="16"/>
                <w:szCs w:val="16"/>
              </w:rPr>
            </w:pPr>
            <w:r w:rsidRPr="005750B4">
              <w:rPr>
                <w:iCs/>
                <w:sz w:val="16"/>
                <w:szCs w:val="16"/>
              </w:rPr>
              <w:t xml:space="preserve">Goal 1: </w:t>
            </w:r>
            <w:r w:rsidRPr="005750B4">
              <w:rPr>
                <w:rFonts w:eastAsia="Calibri"/>
                <w:iCs/>
                <w:sz w:val="16"/>
                <w:szCs w:val="16"/>
              </w:rPr>
              <w:t xml:space="preserve">To provide </w:t>
            </w:r>
            <w:r>
              <w:rPr>
                <w:rFonts w:eastAsia="Calibri"/>
                <w:iCs/>
                <w:sz w:val="16"/>
                <w:szCs w:val="16"/>
              </w:rPr>
              <w:t>the prospective and current students, parents/guardians and relevant school representatives with current and accurate information regarding the financial aid process at UNM –LA</w:t>
            </w:r>
          </w:p>
          <w:p w14:paraId="10BF597B" w14:textId="77777777" w:rsidR="00E07C86" w:rsidRDefault="00E07C86" w:rsidP="005011D4">
            <w:pPr>
              <w:rPr>
                <w:rFonts w:eastAsia="Calibri"/>
                <w:iCs/>
                <w:sz w:val="16"/>
                <w:szCs w:val="16"/>
              </w:rPr>
            </w:pPr>
          </w:p>
          <w:p w14:paraId="17D88E3D" w14:textId="77777777" w:rsidR="00E07C86" w:rsidRDefault="00E07C86" w:rsidP="005011D4">
            <w:pPr>
              <w:rPr>
                <w:rFonts w:eastAsia="Calibri"/>
                <w:iCs/>
                <w:sz w:val="16"/>
                <w:szCs w:val="16"/>
              </w:rPr>
            </w:pPr>
          </w:p>
          <w:p w14:paraId="69EABFFE" w14:textId="734FF115" w:rsidR="00E07C86" w:rsidRPr="005750B4" w:rsidRDefault="00E07C86" w:rsidP="005011D4">
            <w:pPr>
              <w:rPr>
                <w:iCs/>
                <w:sz w:val="16"/>
                <w:szCs w:val="16"/>
              </w:rPr>
            </w:pPr>
          </w:p>
        </w:tc>
        <w:tc>
          <w:tcPr>
            <w:tcW w:w="2610" w:type="dxa"/>
          </w:tcPr>
          <w:p w14:paraId="6DD4744C" w14:textId="3FCF7EDA" w:rsidR="00E07C86" w:rsidRPr="005750B4" w:rsidRDefault="00E07C86" w:rsidP="00E07C86">
            <w:pPr>
              <w:rPr>
                <w:i/>
                <w:iCs/>
                <w:sz w:val="16"/>
                <w:szCs w:val="16"/>
              </w:rPr>
            </w:pPr>
            <w:r>
              <w:rPr>
                <w:i/>
                <w:iCs/>
                <w:sz w:val="16"/>
                <w:szCs w:val="16"/>
              </w:rPr>
              <w:t>AUO1.</w:t>
            </w:r>
            <w:r w:rsidR="00656B13">
              <w:rPr>
                <w:i/>
                <w:iCs/>
                <w:sz w:val="16"/>
                <w:szCs w:val="16"/>
              </w:rPr>
              <w:t>1:</w:t>
            </w:r>
            <w:r>
              <w:rPr>
                <w:i/>
                <w:iCs/>
                <w:sz w:val="16"/>
                <w:szCs w:val="16"/>
              </w:rPr>
              <w:t xml:space="preserve"> Visit  local schools and</w:t>
            </w:r>
            <w:r w:rsidR="00136B1F">
              <w:rPr>
                <w:i/>
                <w:iCs/>
                <w:sz w:val="16"/>
                <w:szCs w:val="16"/>
              </w:rPr>
              <w:t>/or participate in local college fairs to</w:t>
            </w:r>
            <w:r>
              <w:rPr>
                <w:i/>
                <w:iCs/>
                <w:sz w:val="16"/>
                <w:szCs w:val="16"/>
              </w:rPr>
              <w:t xml:space="preserve"> meet with relevant school representatives and</w:t>
            </w:r>
            <w:r w:rsidR="00136B1F">
              <w:rPr>
                <w:i/>
                <w:iCs/>
                <w:sz w:val="16"/>
                <w:szCs w:val="16"/>
              </w:rPr>
              <w:t>/or</w:t>
            </w:r>
            <w:r>
              <w:rPr>
                <w:i/>
                <w:iCs/>
                <w:sz w:val="16"/>
                <w:szCs w:val="16"/>
              </w:rPr>
              <w:t xml:space="preserve"> prospective students </w:t>
            </w:r>
            <w:r w:rsidR="00136B1F">
              <w:rPr>
                <w:i/>
                <w:iCs/>
                <w:sz w:val="16"/>
                <w:szCs w:val="16"/>
              </w:rPr>
              <w:t>and parents/guardians regarding the financial aid opportunities at UNM-LA</w:t>
            </w:r>
          </w:p>
        </w:tc>
        <w:tc>
          <w:tcPr>
            <w:tcW w:w="1283" w:type="dxa"/>
          </w:tcPr>
          <w:p w14:paraId="0A7E7F93" w14:textId="5D1B886C" w:rsidR="00E07C86" w:rsidRPr="005750B4" w:rsidRDefault="00136B1F" w:rsidP="00433CF6">
            <w:pPr>
              <w:rPr>
                <w:i/>
                <w:iCs/>
                <w:sz w:val="16"/>
                <w:szCs w:val="16"/>
              </w:rPr>
            </w:pPr>
            <w:r>
              <w:rPr>
                <w:i/>
                <w:iCs/>
                <w:sz w:val="16"/>
                <w:szCs w:val="16"/>
              </w:rPr>
              <w:t>Goals 2 &amp; 3</w:t>
            </w:r>
          </w:p>
        </w:tc>
        <w:tc>
          <w:tcPr>
            <w:tcW w:w="1530" w:type="dxa"/>
          </w:tcPr>
          <w:p w14:paraId="27BE4E4A" w14:textId="77777777" w:rsidR="00E07C86" w:rsidRDefault="00136B1F" w:rsidP="00433CF6">
            <w:pPr>
              <w:rPr>
                <w:i/>
                <w:iCs/>
                <w:sz w:val="16"/>
                <w:szCs w:val="16"/>
              </w:rPr>
            </w:pPr>
            <w:r>
              <w:rPr>
                <w:i/>
                <w:iCs/>
                <w:sz w:val="16"/>
                <w:szCs w:val="16"/>
              </w:rPr>
              <w:t>Fall, Spring &amp; Summer</w:t>
            </w:r>
          </w:p>
          <w:p w14:paraId="631C680D" w14:textId="77777777" w:rsidR="00D27649" w:rsidRDefault="00D27649" w:rsidP="00433CF6">
            <w:pPr>
              <w:rPr>
                <w:i/>
                <w:iCs/>
                <w:sz w:val="16"/>
                <w:szCs w:val="16"/>
              </w:rPr>
            </w:pPr>
          </w:p>
          <w:p w14:paraId="53D09D07" w14:textId="77777777" w:rsidR="00D27649" w:rsidRDefault="00D27649" w:rsidP="00433CF6">
            <w:pPr>
              <w:rPr>
                <w:i/>
                <w:iCs/>
                <w:sz w:val="16"/>
                <w:szCs w:val="16"/>
              </w:rPr>
            </w:pPr>
          </w:p>
          <w:p w14:paraId="0524FB60" w14:textId="77777777" w:rsidR="00D27649" w:rsidRDefault="00D27649" w:rsidP="00433CF6">
            <w:pPr>
              <w:rPr>
                <w:i/>
                <w:iCs/>
                <w:sz w:val="16"/>
                <w:szCs w:val="16"/>
              </w:rPr>
            </w:pPr>
          </w:p>
          <w:p w14:paraId="31F0D689" w14:textId="159C8007" w:rsidR="00D27649" w:rsidRPr="005750B4" w:rsidRDefault="00D27649" w:rsidP="00433CF6">
            <w:pPr>
              <w:rPr>
                <w:i/>
                <w:iCs/>
                <w:sz w:val="16"/>
                <w:szCs w:val="16"/>
              </w:rPr>
            </w:pPr>
            <w:r>
              <w:rPr>
                <w:i/>
                <w:iCs/>
                <w:sz w:val="16"/>
                <w:szCs w:val="16"/>
              </w:rPr>
              <w:t>Fall &amp; Spring</w:t>
            </w:r>
          </w:p>
        </w:tc>
        <w:tc>
          <w:tcPr>
            <w:tcW w:w="2790" w:type="dxa"/>
          </w:tcPr>
          <w:p w14:paraId="52E82E8F" w14:textId="59B19468" w:rsidR="00E07C86" w:rsidRDefault="00656B13" w:rsidP="00666A4C">
            <w:pPr>
              <w:rPr>
                <w:i/>
                <w:iCs/>
                <w:sz w:val="16"/>
                <w:szCs w:val="16"/>
              </w:rPr>
            </w:pPr>
            <w:r>
              <w:rPr>
                <w:i/>
                <w:iCs/>
                <w:sz w:val="16"/>
                <w:szCs w:val="16"/>
              </w:rPr>
              <w:t>Formally track visits</w:t>
            </w:r>
            <w:r w:rsidR="00CF6CC4">
              <w:rPr>
                <w:i/>
                <w:iCs/>
                <w:sz w:val="16"/>
                <w:szCs w:val="16"/>
              </w:rPr>
              <w:t xml:space="preserve"> (i.e., excel file tracking visits, etc.)</w:t>
            </w:r>
          </w:p>
          <w:p w14:paraId="37663F1A" w14:textId="77777777" w:rsidR="00656B13" w:rsidRDefault="00656B13" w:rsidP="00666A4C">
            <w:pPr>
              <w:rPr>
                <w:i/>
                <w:iCs/>
                <w:sz w:val="16"/>
                <w:szCs w:val="16"/>
              </w:rPr>
            </w:pPr>
          </w:p>
          <w:p w14:paraId="471F577A" w14:textId="77777777" w:rsidR="00D27649" w:rsidRDefault="00D27649" w:rsidP="00666A4C">
            <w:pPr>
              <w:rPr>
                <w:i/>
                <w:iCs/>
                <w:sz w:val="16"/>
                <w:szCs w:val="16"/>
              </w:rPr>
            </w:pPr>
          </w:p>
          <w:p w14:paraId="54560463" w14:textId="77777777" w:rsidR="00D27649" w:rsidRDefault="00D27649" w:rsidP="00666A4C">
            <w:pPr>
              <w:rPr>
                <w:i/>
                <w:iCs/>
                <w:sz w:val="16"/>
                <w:szCs w:val="16"/>
              </w:rPr>
            </w:pPr>
          </w:p>
          <w:p w14:paraId="7F631F15" w14:textId="614F3459" w:rsidR="00656B13" w:rsidRPr="005750B4" w:rsidRDefault="00656B13" w:rsidP="00666A4C">
            <w:pPr>
              <w:rPr>
                <w:i/>
                <w:iCs/>
                <w:sz w:val="16"/>
                <w:szCs w:val="16"/>
              </w:rPr>
            </w:pPr>
            <w:r>
              <w:rPr>
                <w:i/>
                <w:iCs/>
                <w:sz w:val="16"/>
                <w:szCs w:val="16"/>
              </w:rPr>
              <w:t xml:space="preserve">Collaborate with Office of Recruitment per semester on finalizing </w:t>
            </w:r>
            <w:r w:rsidR="00CF6CC4">
              <w:rPr>
                <w:i/>
                <w:iCs/>
                <w:sz w:val="16"/>
                <w:szCs w:val="16"/>
              </w:rPr>
              <w:t>a schedule for visiting local schools</w:t>
            </w:r>
            <w:r>
              <w:rPr>
                <w:i/>
                <w:iCs/>
                <w:sz w:val="16"/>
                <w:szCs w:val="16"/>
              </w:rPr>
              <w:t xml:space="preserve"> </w:t>
            </w:r>
            <w:r w:rsidR="00CF6CC4">
              <w:rPr>
                <w:i/>
                <w:iCs/>
                <w:sz w:val="16"/>
                <w:szCs w:val="16"/>
              </w:rPr>
              <w:t>(i.e., meeting agendas, emails, copy of schedule, etc.)</w:t>
            </w:r>
          </w:p>
        </w:tc>
        <w:tc>
          <w:tcPr>
            <w:tcW w:w="1057" w:type="dxa"/>
          </w:tcPr>
          <w:p w14:paraId="0CD1D95B" w14:textId="77777777" w:rsidR="00E07C86" w:rsidRDefault="00CF6CC4" w:rsidP="00433CF6">
            <w:pPr>
              <w:rPr>
                <w:sz w:val="16"/>
                <w:szCs w:val="16"/>
              </w:rPr>
            </w:pPr>
            <w:r>
              <w:rPr>
                <w:sz w:val="16"/>
                <w:szCs w:val="16"/>
              </w:rPr>
              <w:t>Direct</w:t>
            </w:r>
          </w:p>
          <w:p w14:paraId="1DF58467" w14:textId="77777777" w:rsidR="00CF6CC4" w:rsidRDefault="00CF6CC4" w:rsidP="00433CF6">
            <w:pPr>
              <w:rPr>
                <w:sz w:val="16"/>
                <w:szCs w:val="16"/>
              </w:rPr>
            </w:pPr>
          </w:p>
          <w:p w14:paraId="6EE53370" w14:textId="77777777" w:rsidR="00CF6CC4" w:rsidRDefault="00CF6CC4" w:rsidP="00433CF6">
            <w:pPr>
              <w:rPr>
                <w:sz w:val="16"/>
                <w:szCs w:val="16"/>
              </w:rPr>
            </w:pPr>
          </w:p>
          <w:p w14:paraId="02F32289" w14:textId="77777777" w:rsidR="00D27649" w:rsidRDefault="00D27649" w:rsidP="00433CF6">
            <w:pPr>
              <w:rPr>
                <w:sz w:val="16"/>
                <w:szCs w:val="16"/>
              </w:rPr>
            </w:pPr>
          </w:p>
          <w:p w14:paraId="34D4214A" w14:textId="77777777" w:rsidR="00D27649" w:rsidRDefault="00D27649" w:rsidP="00433CF6">
            <w:pPr>
              <w:rPr>
                <w:sz w:val="16"/>
                <w:szCs w:val="16"/>
              </w:rPr>
            </w:pPr>
          </w:p>
          <w:p w14:paraId="18AC5640" w14:textId="36413018" w:rsidR="00CF6CC4" w:rsidRPr="005750B4" w:rsidRDefault="00CF6CC4" w:rsidP="00433CF6">
            <w:pPr>
              <w:rPr>
                <w:sz w:val="16"/>
                <w:szCs w:val="16"/>
              </w:rPr>
            </w:pPr>
            <w:r>
              <w:rPr>
                <w:sz w:val="16"/>
                <w:szCs w:val="16"/>
              </w:rPr>
              <w:t>Direct</w:t>
            </w:r>
          </w:p>
        </w:tc>
        <w:tc>
          <w:tcPr>
            <w:tcW w:w="1913" w:type="dxa"/>
          </w:tcPr>
          <w:p w14:paraId="0D5B02EC" w14:textId="77777777" w:rsidR="00E07C86" w:rsidRDefault="00CF6CC4" w:rsidP="00CF6CC4">
            <w:pPr>
              <w:rPr>
                <w:sz w:val="16"/>
                <w:szCs w:val="16"/>
              </w:rPr>
            </w:pPr>
            <w:r>
              <w:rPr>
                <w:sz w:val="16"/>
                <w:szCs w:val="16"/>
              </w:rPr>
              <w:t>Visit participate at least 10 local school and/or participate in at least three college fairs per semester</w:t>
            </w:r>
          </w:p>
          <w:p w14:paraId="490DD0B9" w14:textId="77777777" w:rsidR="00D27649" w:rsidRDefault="00D27649" w:rsidP="00CF6CC4">
            <w:pPr>
              <w:rPr>
                <w:sz w:val="16"/>
                <w:szCs w:val="16"/>
              </w:rPr>
            </w:pPr>
          </w:p>
          <w:p w14:paraId="2675A533" w14:textId="3DE5225D" w:rsidR="00D27649" w:rsidRPr="005750B4" w:rsidRDefault="00D27649" w:rsidP="00CF6CC4">
            <w:pPr>
              <w:rPr>
                <w:sz w:val="16"/>
                <w:szCs w:val="16"/>
              </w:rPr>
            </w:pPr>
            <w:r>
              <w:rPr>
                <w:sz w:val="16"/>
                <w:szCs w:val="16"/>
              </w:rPr>
              <w:t>Consult with the Office of Recruitment at least once per semester regarding the schedule</w:t>
            </w:r>
          </w:p>
        </w:tc>
      </w:tr>
      <w:tr w:rsidR="00E07C86" w:rsidRPr="005E186C" w14:paraId="58B13579" w14:textId="77777777" w:rsidTr="00656B13">
        <w:tc>
          <w:tcPr>
            <w:tcW w:w="2785" w:type="dxa"/>
            <w:vMerge/>
          </w:tcPr>
          <w:p w14:paraId="5CA5E5BF" w14:textId="77777777" w:rsidR="00E07C86" w:rsidRPr="005750B4" w:rsidRDefault="00E07C86" w:rsidP="005011D4">
            <w:pPr>
              <w:rPr>
                <w:iCs/>
                <w:sz w:val="16"/>
                <w:szCs w:val="16"/>
              </w:rPr>
            </w:pPr>
          </w:p>
        </w:tc>
        <w:tc>
          <w:tcPr>
            <w:tcW w:w="2610" w:type="dxa"/>
          </w:tcPr>
          <w:p w14:paraId="636BC054" w14:textId="0E48020F" w:rsidR="00E07C86" w:rsidRPr="005750B4" w:rsidRDefault="00D27649" w:rsidP="008338D7">
            <w:pPr>
              <w:rPr>
                <w:i/>
                <w:iCs/>
                <w:sz w:val="16"/>
                <w:szCs w:val="16"/>
              </w:rPr>
            </w:pPr>
            <w:r>
              <w:rPr>
                <w:i/>
                <w:iCs/>
                <w:sz w:val="16"/>
                <w:szCs w:val="16"/>
              </w:rPr>
              <w:t xml:space="preserve">AUO 1.2: </w:t>
            </w:r>
            <w:r w:rsidR="00DA12BC">
              <w:rPr>
                <w:i/>
                <w:iCs/>
                <w:sz w:val="16"/>
                <w:szCs w:val="16"/>
              </w:rPr>
              <w:t xml:space="preserve">Present information regarding the financial aid process, etc. to new students and/or parents/guardians at the </w:t>
            </w:r>
            <w:r w:rsidR="00E07C86">
              <w:rPr>
                <w:i/>
                <w:iCs/>
                <w:sz w:val="16"/>
                <w:szCs w:val="16"/>
              </w:rPr>
              <w:t>New Student Orientation</w:t>
            </w:r>
            <w:r w:rsidR="00DA12BC">
              <w:rPr>
                <w:i/>
                <w:iCs/>
                <w:sz w:val="16"/>
                <w:szCs w:val="16"/>
              </w:rPr>
              <w:t xml:space="preserve"> per semester</w:t>
            </w:r>
          </w:p>
        </w:tc>
        <w:tc>
          <w:tcPr>
            <w:tcW w:w="1283" w:type="dxa"/>
          </w:tcPr>
          <w:p w14:paraId="37BE3E98" w14:textId="38680608" w:rsidR="00E07C86" w:rsidRPr="005750B4" w:rsidRDefault="00DA12BC" w:rsidP="00433CF6">
            <w:pPr>
              <w:rPr>
                <w:i/>
                <w:iCs/>
                <w:sz w:val="16"/>
                <w:szCs w:val="16"/>
              </w:rPr>
            </w:pPr>
            <w:r>
              <w:rPr>
                <w:i/>
                <w:iCs/>
                <w:sz w:val="16"/>
                <w:szCs w:val="16"/>
              </w:rPr>
              <w:t>Goals 2 &amp; 3</w:t>
            </w:r>
          </w:p>
        </w:tc>
        <w:tc>
          <w:tcPr>
            <w:tcW w:w="1530" w:type="dxa"/>
          </w:tcPr>
          <w:p w14:paraId="131928D8" w14:textId="77777777" w:rsidR="00DA12BC" w:rsidRDefault="00DA12BC" w:rsidP="00DA12BC">
            <w:pPr>
              <w:rPr>
                <w:i/>
                <w:iCs/>
                <w:sz w:val="16"/>
                <w:szCs w:val="16"/>
              </w:rPr>
            </w:pPr>
            <w:r>
              <w:rPr>
                <w:i/>
                <w:iCs/>
                <w:sz w:val="16"/>
                <w:szCs w:val="16"/>
              </w:rPr>
              <w:t>Fall, Spring &amp; Summer</w:t>
            </w:r>
          </w:p>
          <w:p w14:paraId="41DD79C9" w14:textId="77777777" w:rsidR="004828EB" w:rsidRDefault="004828EB" w:rsidP="00DA12BC">
            <w:pPr>
              <w:rPr>
                <w:i/>
                <w:iCs/>
                <w:sz w:val="16"/>
                <w:szCs w:val="16"/>
              </w:rPr>
            </w:pPr>
          </w:p>
          <w:p w14:paraId="366934D6" w14:textId="77777777" w:rsidR="004828EB" w:rsidRDefault="004828EB" w:rsidP="00DA12BC">
            <w:pPr>
              <w:rPr>
                <w:i/>
                <w:iCs/>
                <w:sz w:val="16"/>
                <w:szCs w:val="16"/>
              </w:rPr>
            </w:pPr>
          </w:p>
          <w:p w14:paraId="79885BA5" w14:textId="77777777" w:rsidR="004828EB" w:rsidRDefault="004828EB" w:rsidP="004828EB">
            <w:pPr>
              <w:rPr>
                <w:i/>
                <w:iCs/>
                <w:sz w:val="16"/>
                <w:szCs w:val="16"/>
              </w:rPr>
            </w:pPr>
            <w:r>
              <w:rPr>
                <w:i/>
                <w:iCs/>
                <w:sz w:val="16"/>
                <w:szCs w:val="16"/>
              </w:rPr>
              <w:t>Fall, Spring &amp; Summer</w:t>
            </w:r>
          </w:p>
          <w:p w14:paraId="7D1CCB62" w14:textId="77777777" w:rsidR="004828EB" w:rsidRDefault="004828EB" w:rsidP="00DA12BC">
            <w:pPr>
              <w:rPr>
                <w:i/>
                <w:iCs/>
                <w:sz w:val="16"/>
                <w:szCs w:val="16"/>
              </w:rPr>
            </w:pPr>
          </w:p>
          <w:p w14:paraId="43A9501F" w14:textId="77777777" w:rsidR="002630AF" w:rsidRDefault="002630AF" w:rsidP="00DA12BC">
            <w:pPr>
              <w:rPr>
                <w:i/>
                <w:iCs/>
                <w:sz w:val="16"/>
                <w:szCs w:val="16"/>
              </w:rPr>
            </w:pPr>
          </w:p>
          <w:p w14:paraId="19625ADD" w14:textId="77777777" w:rsidR="002630AF" w:rsidRDefault="002630AF" w:rsidP="00DA12BC">
            <w:pPr>
              <w:rPr>
                <w:i/>
                <w:iCs/>
                <w:sz w:val="16"/>
                <w:szCs w:val="16"/>
              </w:rPr>
            </w:pPr>
          </w:p>
          <w:p w14:paraId="78F29C56" w14:textId="7DB56C97" w:rsidR="002630AF" w:rsidRPr="00E43509" w:rsidRDefault="00E43509" w:rsidP="002630AF">
            <w:pPr>
              <w:rPr>
                <w:i/>
                <w:iCs/>
                <w:color w:val="000000" w:themeColor="text1"/>
                <w:sz w:val="16"/>
                <w:szCs w:val="16"/>
              </w:rPr>
            </w:pPr>
            <w:r>
              <w:rPr>
                <w:i/>
                <w:iCs/>
                <w:color w:val="000000" w:themeColor="text1"/>
                <w:sz w:val="16"/>
                <w:szCs w:val="16"/>
              </w:rPr>
              <w:t>Fall and</w:t>
            </w:r>
            <w:r w:rsidR="002630AF" w:rsidRPr="00E43509">
              <w:rPr>
                <w:i/>
                <w:iCs/>
                <w:color w:val="000000" w:themeColor="text1"/>
                <w:sz w:val="16"/>
                <w:szCs w:val="16"/>
              </w:rPr>
              <w:t xml:space="preserve"> Spring</w:t>
            </w:r>
          </w:p>
          <w:p w14:paraId="6D4486C1" w14:textId="77777777" w:rsidR="002630AF" w:rsidRPr="00E43509" w:rsidRDefault="002630AF" w:rsidP="00DA12BC">
            <w:pPr>
              <w:rPr>
                <w:i/>
                <w:iCs/>
                <w:color w:val="000000" w:themeColor="text1"/>
                <w:sz w:val="16"/>
                <w:szCs w:val="16"/>
              </w:rPr>
            </w:pPr>
          </w:p>
          <w:p w14:paraId="18740C29" w14:textId="77777777" w:rsidR="00E07C86" w:rsidRPr="005750B4" w:rsidRDefault="00E07C86" w:rsidP="00433CF6">
            <w:pPr>
              <w:rPr>
                <w:i/>
                <w:iCs/>
                <w:sz w:val="16"/>
                <w:szCs w:val="16"/>
              </w:rPr>
            </w:pPr>
          </w:p>
        </w:tc>
        <w:tc>
          <w:tcPr>
            <w:tcW w:w="2790" w:type="dxa"/>
          </w:tcPr>
          <w:p w14:paraId="30814699" w14:textId="77777777" w:rsidR="00E07C86" w:rsidRDefault="00DA12BC" w:rsidP="00666A4C">
            <w:pPr>
              <w:rPr>
                <w:i/>
                <w:iCs/>
                <w:sz w:val="16"/>
                <w:szCs w:val="16"/>
              </w:rPr>
            </w:pPr>
            <w:r>
              <w:rPr>
                <w:i/>
                <w:iCs/>
                <w:sz w:val="16"/>
                <w:szCs w:val="16"/>
              </w:rPr>
              <w:t>Develop PPT and financial aid information packets for attendees</w:t>
            </w:r>
          </w:p>
          <w:p w14:paraId="511618B8" w14:textId="77777777" w:rsidR="00DA12BC" w:rsidRDefault="00DA12BC" w:rsidP="00666A4C">
            <w:pPr>
              <w:rPr>
                <w:i/>
                <w:iCs/>
                <w:sz w:val="16"/>
                <w:szCs w:val="16"/>
              </w:rPr>
            </w:pPr>
          </w:p>
          <w:p w14:paraId="471FF234" w14:textId="77777777" w:rsidR="004828EB" w:rsidRDefault="004828EB" w:rsidP="00666A4C">
            <w:pPr>
              <w:rPr>
                <w:i/>
                <w:iCs/>
                <w:sz w:val="16"/>
                <w:szCs w:val="16"/>
              </w:rPr>
            </w:pPr>
          </w:p>
          <w:p w14:paraId="58F30F88" w14:textId="77777777" w:rsidR="00DA12BC" w:rsidRDefault="00DA12BC" w:rsidP="00666A4C">
            <w:pPr>
              <w:rPr>
                <w:i/>
                <w:iCs/>
                <w:sz w:val="16"/>
                <w:szCs w:val="16"/>
              </w:rPr>
            </w:pPr>
            <w:r>
              <w:rPr>
                <w:i/>
                <w:iCs/>
                <w:sz w:val="16"/>
                <w:szCs w:val="16"/>
              </w:rPr>
              <w:t>Track attendance via sign-up sheets</w:t>
            </w:r>
          </w:p>
          <w:p w14:paraId="7FA7C851" w14:textId="77777777" w:rsidR="002630AF" w:rsidRDefault="002630AF" w:rsidP="00666A4C">
            <w:pPr>
              <w:rPr>
                <w:i/>
                <w:iCs/>
                <w:sz w:val="16"/>
                <w:szCs w:val="16"/>
              </w:rPr>
            </w:pPr>
          </w:p>
          <w:p w14:paraId="4F859138" w14:textId="77777777" w:rsidR="002630AF" w:rsidRDefault="002630AF" w:rsidP="00666A4C">
            <w:pPr>
              <w:rPr>
                <w:i/>
                <w:iCs/>
                <w:sz w:val="16"/>
                <w:szCs w:val="16"/>
              </w:rPr>
            </w:pPr>
          </w:p>
          <w:p w14:paraId="060E92CD" w14:textId="77777777" w:rsidR="002630AF" w:rsidRDefault="002630AF" w:rsidP="00666A4C">
            <w:pPr>
              <w:rPr>
                <w:i/>
                <w:iCs/>
                <w:sz w:val="16"/>
                <w:szCs w:val="16"/>
              </w:rPr>
            </w:pPr>
          </w:p>
          <w:p w14:paraId="7822774B" w14:textId="77777777" w:rsidR="002630AF" w:rsidRDefault="002630AF" w:rsidP="00666A4C">
            <w:pPr>
              <w:rPr>
                <w:i/>
                <w:iCs/>
                <w:sz w:val="16"/>
                <w:szCs w:val="16"/>
              </w:rPr>
            </w:pPr>
          </w:p>
          <w:p w14:paraId="37034A8D" w14:textId="5764C279" w:rsidR="002630AF" w:rsidRPr="005750B4" w:rsidRDefault="002630AF" w:rsidP="00666A4C">
            <w:pPr>
              <w:rPr>
                <w:i/>
                <w:iCs/>
                <w:sz w:val="16"/>
                <w:szCs w:val="16"/>
              </w:rPr>
            </w:pPr>
            <w:r w:rsidRPr="00E43509">
              <w:rPr>
                <w:i/>
                <w:iCs/>
                <w:color w:val="000000" w:themeColor="text1"/>
                <w:sz w:val="16"/>
                <w:szCs w:val="16"/>
              </w:rPr>
              <w:t>NSO Survey (i.e., financial aid questions on survey)</w:t>
            </w:r>
          </w:p>
        </w:tc>
        <w:tc>
          <w:tcPr>
            <w:tcW w:w="1057" w:type="dxa"/>
          </w:tcPr>
          <w:p w14:paraId="5E44D8D6" w14:textId="77777777" w:rsidR="00E07C86" w:rsidRDefault="00DA12BC" w:rsidP="00433CF6">
            <w:pPr>
              <w:rPr>
                <w:sz w:val="16"/>
                <w:szCs w:val="16"/>
              </w:rPr>
            </w:pPr>
            <w:r>
              <w:rPr>
                <w:sz w:val="16"/>
                <w:szCs w:val="16"/>
              </w:rPr>
              <w:t>Direct</w:t>
            </w:r>
          </w:p>
          <w:p w14:paraId="311D8729" w14:textId="77777777" w:rsidR="00DA12BC" w:rsidRDefault="00DA12BC" w:rsidP="00433CF6">
            <w:pPr>
              <w:rPr>
                <w:sz w:val="16"/>
                <w:szCs w:val="16"/>
              </w:rPr>
            </w:pPr>
          </w:p>
          <w:p w14:paraId="72609190" w14:textId="77777777" w:rsidR="00DA12BC" w:rsidRDefault="00DA12BC" w:rsidP="00433CF6">
            <w:pPr>
              <w:rPr>
                <w:sz w:val="16"/>
                <w:szCs w:val="16"/>
              </w:rPr>
            </w:pPr>
          </w:p>
          <w:p w14:paraId="050ADC93" w14:textId="77777777" w:rsidR="004828EB" w:rsidRDefault="004828EB" w:rsidP="00433CF6">
            <w:pPr>
              <w:rPr>
                <w:sz w:val="16"/>
                <w:szCs w:val="16"/>
              </w:rPr>
            </w:pPr>
          </w:p>
          <w:p w14:paraId="5D477A9F" w14:textId="77777777" w:rsidR="00DA12BC" w:rsidRDefault="00DA12BC" w:rsidP="00433CF6">
            <w:pPr>
              <w:rPr>
                <w:sz w:val="16"/>
                <w:szCs w:val="16"/>
              </w:rPr>
            </w:pPr>
            <w:r>
              <w:rPr>
                <w:sz w:val="16"/>
                <w:szCs w:val="16"/>
              </w:rPr>
              <w:t>Direct</w:t>
            </w:r>
          </w:p>
          <w:p w14:paraId="79BD5FA0" w14:textId="77777777" w:rsidR="002630AF" w:rsidRDefault="002630AF" w:rsidP="00433CF6">
            <w:pPr>
              <w:rPr>
                <w:sz w:val="16"/>
                <w:szCs w:val="16"/>
              </w:rPr>
            </w:pPr>
          </w:p>
          <w:p w14:paraId="710A69D8" w14:textId="77777777" w:rsidR="002630AF" w:rsidRDefault="002630AF" w:rsidP="00433CF6">
            <w:pPr>
              <w:rPr>
                <w:sz w:val="16"/>
                <w:szCs w:val="16"/>
              </w:rPr>
            </w:pPr>
          </w:p>
          <w:p w14:paraId="378B72E3" w14:textId="77777777" w:rsidR="002630AF" w:rsidRDefault="002630AF" w:rsidP="00433CF6">
            <w:pPr>
              <w:rPr>
                <w:sz w:val="16"/>
                <w:szCs w:val="16"/>
              </w:rPr>
            </w:pPr>
          </w:p>
          <w:p w14:paraId="7BC34C32" w14:textId="77777777" w:rsidR="002630AF" w:rsidRDefault="002630AF" w:rsidP="00433CF6">
            <w:pPr>
              <w:rPr>
                <w:sz w:val="16"/>
                <w:szCs w:val="16"/>
              </w:rPr>
            </w:pPr>
          </w:p>
          <w:p w14:paraId="144FCBE8" w14:textId="0E4F2349" w:rsidR="002630AF" w:rsidRPr="005750B4" w:rsidRDefault="002630AF" w:rsidP="00433CF6">
            <w:pPr>
              <w:rPr>
                <w:sz w:val="16"/>
                <w:szCs w:val="16"/>
              </w:rPr>
            </w:pPr>
            <w:r w:rsidRPr="00E43509">
              <w:rPr>
                <w:color w:val="000000" w:themeColor="text1"/>
                <w:sz w:val="16"/>
                <w:szCs w:val="16"/>
              </w:rPr>
              <w:t>Indirect</w:t>
            </w:r>
          </w:p>
        </w:tc>
        <w:tc>
          <w:tcPr>
            <w:tcW w:w="1913" w:type="dxa"/>
          </w:tcPr>
          <w:p w14:paraId="739DB562" w14:textId="77777777" w:rsidR="00E07C86" w:rsidRDefault="00DA12BC" w:rsidP="00666A4C">
            <w:pPr>
              <w:rPr>
                <w:sz w:val="16"/>
                <w:szCs w:val="16"/>
              </w:rPr>
            </w:pPr>
            <w:r>
              <w:rPr>
                <w:sz w:val="16"/>
                <w:szCs w:val="16"/>
              </w:rPr>
              <w:t>Update PPT and informational packets, as needed, annually</w:t>
            </w:r>
          </w:p>
          <w:p w14:paraId="6336A8D0" w14:textId="77777777" w:rsidR="004828EB" w:rsidRDefault="004828EB" w:rsidP="00666A4C">
            <w:pPr>
              <w:rPr>
                <w:sz w:val="16"/>
                <w:szCs w:val="16"/>
              </w:rPr>
            </w:pPr>
          </w:p>
          <w:p w14:paraId="0D096A95" w14:textId="77777777" w:rsidR="00DA12BC" w:rsidRDefault="00DA12BC" w:rsidP="00666A4C">
            <w:pPr>
              <w:rPr>
                <w:sz w:val="16"/>
                <w:szCs w:val="16"/>
              </w:rPr>
            </w:pPr>
            <w:r>
              <w:rPr>
                <w:sz w:val="16"/>
                <w:szCs w:val="16"/>
              </w:rPr>
              <w:t>At least 50% of the new students will attend the NSO financial aid session per semester</w:t>
            </w:r>
          </w:p>
          <w:p w14:paraId="3940D39F" w14:textId="77777777" w:rsidR="002630AF" w:rsidRDefault="002630AF" w:rsidP="00666A4C">
            <w:pPr>
              <w:rPr>
                <w:sz w:val="16"/>
                <w:szCs w:val="16"/>
              </w:rPr>
            </w:pPr>
          </w:p>
          <w:p w14:paraId="544E3E19" w14:textId="3F94633F" w:rsidR="002630AF" w:rsidRPr="005750B4" w:rsidRDefault="002630AF" w:rsidP="00666A4C">
            <w:pPr>
              <w:rPr>
                <w:sz w:val="16"/>
                <w:szCs w:val="16"/>
              </w:rPr>
            </w:pPr>
            <w:r w:rsidRPr="00E43509">
              <w:rPr>
                <w:color w:val="000000" w:themeColor="text1"/>
                <w:sz w:val="16"/>
                <w:szCs w:val="16"/>
              </w:rPr>
              <w:t>At least 80% of the respondents will indicate that they found the information provided about financial aid helpful</w:t>
            </w:r>
          </w:p>
        </w:tc>
      </w:tr>
      <w:tr w:rsidR="00E07C86" w:rsidRPr="005E186C" w14:paraId="37610A81" w14:textId="77777777" w:rsidTr="00656B13">
        <w:tc>
          <w:tcPr>
            <w:tcW w:w="2785" w:type="dxa"/>
            <w:vMerge/>
          </w:tcPr>
          <w:p w14:paraId="0B405AA9" w14:textId="7DE68178" w:rsidR="00E07C86" w:rsidRPr="005750B4" w:rsidRDefault="00E07C86" w:rsidP="005011D4">
            <w:pPr>
              <w:rPr>
                <w:iCs/>
                <w:sz w:val="16"/>
                <w:szCs w:val="16"/>
              </w:rPr>
            </w:pPr>
          </w:p>
        </w:tc>
        <w:tc>
          <w:tcPr>
            <w:tcW w:w="2610" w:type="dxa"/>
          </w:tcPr>
          <w:p w14:paraId="3EE2BB0B" w14:textId="511DA2E5" w:rsidR="00E07C86" w:rsidRPr="005750B4" w:rsidRDefault="004828EB" w:rsidP="008338D7">
            <w:pPr>
              <w:rPr>
                <w:i/>
                <w:iCs/>
                <w:sz w:val="16"/>
                <w:szCs w:val="16"/>
              </w:rPr>
            </w:pPr>
            <w:r>
              <w:rPr>
                <w:i/>
                <w:iCs/>
                <w:sz w:val="16"/>
                <w:szCs w:val="16"/>
              </w:rPr>
              <w:t>AUO1.3: Conduct o</w:t>
            </w:r>
            <w:r w:rsidR="00E07C86">
              <w:rPr>
                <w:i/>
                <w:iCs/>
                <w:sz w:val="16"/>
                <w:szCs w:val="16"/>
              </w:rPr>
              <w:t xml:space="preserve">ne-on-one </w:t>
            </w:r>
            <w:r>
              <w:rPr>
                <w:i/>
                <w:iCs/>
                <w:sz w:val="16"/>
                <w:szCs w:val="16"/>
              </w:rPr>
              <w:t xml:space="preserve">financial aid </w:t>
            </w:r>
            <w:r w:rsidR="00E07C86">
              <w:rPr>
                <w:i/>
                <w:iCs/>
                <w:sz w:val="16"/>
                <w:szCs w:val="16"/>
              </w:rPr>
              <w:t xml:space="preserve">consultations </w:t>
            </w:r>
            <w:r>
              <w:rPr>
                <w:i/>
                <w:iCs/>
                <w:sz w:val="16"/>
                <w:szCs w:val="16"/>
              </w:rPr>
              <w:t xml:space="preserve">with prospective and/or current students </w:t>
            </w:r>
            <w:r w:rsidR="00E07C86">
              <w:rPr>
                <w:i/>
                <w:iCs/>
                <w:sz w:val="16"/>
                <w:szCs w:val="16"/>
              </w:rPr>
              <w:t>upon request</w:t>
            </w:r>
          </w:p>
        </w:tc>
        <w:tc>
          <w:tcPr>
            <w:tcW w:w="1283" w:type="dxa"/>
          </w:tcPr>
          <w:p w14:paraId="1B2E70F0" w14:textId="01F0A02E" w:rsidR="00E07C86" w:rsidRPr="005750B4" w:rsidRDefault="004828EB" w:rsidP="00433CF6">
            <w:pPr>
              <w:rPr>
                <w:i/>
                <w:iCs/>
                <w:sz w:val="16"/>
                <w:szCs w:val="16"/>
              </w:rPr>
            </w:pPr>
            <w:r>
              <w:rPr>
                <w:i/>
                <w:iCs/>
                <w:sz w:val="16"/>
                <w:szCs w:val="16"/>
              </w:rPr>
              <w:t>Goals 2 &amp; 3</w:t>
            </w:r>
          </w:p>
        </w:tc>
        <w:tc>
          <w:tcPr>
            <w:tcW w:w="1530" w:type="dxa"/>
          </w:tcPr>
          <w:p w14:paraId="466B638C" w14:textId="77777777" w:rsidR="004828EB" w:rsidRDefault="004828EB" w:rsidP="004828EB">
            <w:pPr>
              <w:rPr>
                <w:i/>
                <w:iCs/>
                <w:sz w:val="16"/>
                <w:szCs w:val="16"/>
              </w:rPr>
            </w:pPr>
            <w:r>
              <w:rPr>
                <w:i/>
                <w:iCs/>
                <w:sz w:val="16"/>
                <w:szCs w:val="16"/>
              </w:rPr>
              <w:t>Fall, Spring &amp; Summer</w:t>
            </w:r>
          </w:p>
          <w:p w14:paraId="0C904E67" w14:textId="77777777" w:rsidR="004828EB" w:rsidRDefault="004828EB" w:rsidP="004828EB">
            <w:pPr>
              <w:rPr>
                <w:i/>
                <w:iCs/>
                <w:sz w:val="16"/>
                <w:szCs w:val="16"/>
              </w:rPr>
            </w:pPr>
          </w:p>
          <w:p w14:paraId="171C8064" w14:textId="77777777" w:rsidR="004828EB" w:rsidRDefault="004828EB" w:rsidP="004828EB">
            <w:pPr>
              <w:rPr>
                <w:i/>
                <w:iCs/>
                <w:sz w:val="16"/>
                <w:szCs w:val="16"/>
              </w:rPr>
            </w:pPr>
          </w:p>
          <w:p w14:paraId="6ECE5378" w14:textId="77777777" w:rsidR="004828EB" w:rsidRDefault="004828EB" w:rsidP="004828EB">
            <w:pPr>
              <w:rPr>
                <w:i/>
                <w:iCs/>
                <w:sz w:val="16"/>
                <w:szCs w:val="16"/>
              </w:rPr>
            </w:pPr>
          </w:p>
          <w:p w14:paraId="7C651049" w14:textId="77777777" w:rsidR="004828EB" w:rsidRDefault="004828EB" w:rsidP="004828EB">
            <w:pPr>
              <w:rPr>
                <w:i/>
                <w:iCs/>
                <w:sz w:val="16"/>
                <w:szCs w:val="16"/>
              </w:rPr>
            </w:pPr>
          </w:p>
          <w:p w14:paraId="4C2EBDB9" w14:textId="77777777" w:rsidR="004828EB" w:rsidRDefault="004828EB" w:rsidP="004828EB">
            <w:pPr>
              <w:rPr>
                <w:i/>
                <w:iCs/>
                <w:sz w:val="16"/>
                <w:szCs w:val="16"/>
              </w:rPr>
            </w:pPr>
          </w:p>
          <w:p w14:paraId="56DBC75F" w14:textId="77777777" w:rsidR="004828EB" w:rsidRDefault="004828EB" w:rsidP="004828EB">
            <w:pPr>
              <w:rPr>
                <w:i/>
                <w:iCs/>
                <w:sz w:val="16"/>
                <w:szCs w:val="16"/>
              </w:rPr>
            </w:pPr>
            <w:r>
              <w:rPr>
                <w:i/>
                <w:iCs/>
                <w:sz w:val="16"/>
                <w:szCs w:val="16"/>
              </w:rPr>
              <w:t>Fall, Spring &amp; Summer</w:t>
            </w:r>
          </w:p>
          <w:p w14:paraId="38315021" w14:textId="77777777" w:rsidR="004828EB" w:rsidRDefault="004828EB" w:rsidP="004828EB">
            <w:pPr>
              <w:rPr>
                <w:i/>
                <w:iCs/>
                <w:sz w:val="16"/>
                <w:szCs w:val="16"/>
              </w:rPr>
            </w:pPr>
          </w:p>
          <w:p w14:paraId="5FAF55CB" w14:textId="77777777" w:rsidR="00E07C86" w:rsidRPr="005750B4" w:rsidRDefault="00E07C86" w:rsidP="00433CF6">
            <w:pPr>
              <w:rPr>
                <w:i/>
                <w:iCs/>
                <w:sz w:val="16"/>
                <w:szCs w:val="16"/>
              </w:rPr>
            </w:pPr>
          </w:p>
        </w:tc>
        <w:tc>
          <w:tcPr>
            <w:tcW w:w="2790" w:type="dxa"/>
          </w:tcPr>
          <w:p w14:paraId="10F6FDAE" w14:textId="21217C1A" w:rsidR="00E07C86" w:rsidRDefault="004828EB" w:rsidP="00666A4C">
            <w:pPr>
              <w:rPr>
                <w:i/>
                <w:iCs/>
                <w:sz w:val="16"/>
                <w:szCs w:val="16"/>
              </w:rPr>
            </w:pPr>
            <w:r>
              <w:rPr>
                <w:i/>
                <w:iCs/>
                <w:sz w:val="16"/>
                <w:szCs w:val="16"/>
              </w:rPr>
              <w:t>Schedule in appointments in LoboAchieve</w:t>
            </w:r>
          </w:p>
          <w:p w14:paraId="29F1A69C" w14:textId="77777777" w:rsidR="004828EB" w:rsidRDefault="004828EB" w:rsidP="00666A4C">
            <w:pPr>
              <w:rPr>
                <w:i/>
                <w:iCs/>
                <w:sz w:val="16"/>
                <w:szCs w:val="16"/>
              </w:rPr>
            </w:pPr>
          </w:p>
          <w:p w14:paraId="485B788B" w14:textId="77777777" w:rsidR="004828EB" w:rsidRDefault="004828EB" w:rsidP="00666A4C">
            <w:pPr>
              <w:rPr>
                <w:i/>
                <w:iCs/>
                <w:sz w:val="16"/>
                <w:szCs w:val="16"/>
              </w:rPr>
            </w:pPr>
          </w:p>
          <w:p w14:paraId="23E7B73C" w14:textId="77777777" w:rsidR="004828EB" w:rsidRDefault="004828EB" w:rsidP="00666A4C">
            <w:pPr>
              <w:rPr>
                <w:i/>
                <w:iCs/>
                <w:sz w:val="16"/>
                <w:szCs w:val="16"/>
              </w:rPr>
            </w:pPr>
          </w:p>
          <w:p w14:paraId="0B6D3053" w14:textId="77777777" w:rsidR="004828EB" w:rsidRDefault="004828EB" w:rsidP="00666A4C">
            <w:pPr>
              <w:rPr>
                <w:i/>
                <w:iCs/>
                <w:sz w:val="16"/>
                <w:szCs w:val="16"/>
              </w:rPr>
            </w:pPr>
          </w:p>
          <w:p w14:paraId="2C63B587" w14:textId="77777777" w:rsidR="004828EB" w:rsidRDefault="004828EB" w:rsidP="00666A4C">
            <w:pPr>
              <w:rPr>
                <w:i/>
                <w:iCs/>
                <w:sz w:val="16"/>
                <w:szCs w:val="16"/>
              </w:rPr>
            </w:pPr>
          </w:p>
          <w:p w14:paraId="647B25D5" w14:textId="31045589" w:rsidR="004828EB" w:rsidRPr="005750B4" w:rsidRDefault="004828EB" w:rsidP="00666A4C">
            <w:pPr>
              <w:rPr>
                <w:i/>
                <w:iCs/>
                <w:sz w:val="16"/>
                <w:szCs w:val="16"/>
              </w:rPr>
            </w:pPr>
            <w:r>
              <w:rPr>
                <w:i/>
                <w:iCs/>
                <w:sz w:val="16"/>
                <w:szCs w:val="16"/>
              </w:rPr>
              <w:t>Provide notes regarding each appointment in LoboAchieve</w:t>
            </w:r>
          </w:p>
        </w:tc>
        <w:tc>
          <w:tcPr>
            <w:tcW w:w="1057" w:type="dxa"/>
          </w:tcPr>
          <w:p w14:paraId="43A978C5" w14:textId="5969BBEE" w:rsidR="00E07C86" w:rsidRDefault="004828EB" w:rsidP="00433CF6">
            <w:pPr>
              <w:rPr>
                <w:sz w:val="16"/>
                <w:szCs w:val="16"/>
              </w:rPr>
            </w:pPr>
            <w:r>
              <w:rPr>
                <w:sz w:val="16"/>
                <w:szCs w:val="16"/>
              </w:rPr>
              <w:t>Direct (staff schedule apt.)/Indirect (i.e., student schedule apt.)</w:t>
            </w:r>
          </w:p>
          <w:p w14:paraId="0E5239EC" w14:textId="77777777" w:rsidR="004828EB" w:rsidRDefault="004828EB" w:rsidP="00433CF6">
            <w:pPr>
              <w:rPr>
                <w:sz w:val="16"/>
                <w:szCs w:val="16"/>
              </w:rPr>
            </w:pPr>
          </w:p>
          <w:p w14:paraId="76E3841D" w14:textId="365E77EA" w:rsidR="004828EB" w:rsidRDefault="004828EB" w:rsidP="00433CF6">
            <w:pPr>
              <w:rPr>
                <w:sz w:val="16"/>
                <w:szCs w:val="16"/>
              </w:rPr>
            </w:pPr>
            <w:r>
              <w:rPr>
                <w:sz w:val="16"/>
                <w:szCs w:val="16"/>
              </w:rPr>
              <w:t>Direct</w:t>
            </w:r>
          </w:p>
          <w:p w14:paraId="07FD5112" w14:textId="77777777" w:rsidR="004828EB" w:rsidRDefault="004828EB" w:rsidP="00433CF6">
            <w:pPr>
              <w:rPr>
                <w:sz w:val="16"/>
                <w:szCs w:val="16"/>
              </w:rPr>
            </w:pPr>
          </w:p>
          <w:p w14:paraId="1C1BD7E3" w14:textId="77777777" w:rsidR="004828EB" w:rsidRDefault="004828EB" w:rsidP="00433CF6">
            <w:pPr>
              <w:rPr>
                <w:sz w:val="16"/>
                <w:szCs w:val="16"/>
              </w:rPr>
            </w:pPr>
          </w:p>
          <w:p w14:paraId="63675B75" w14:textId="77777777" w:rsidR="004828EB" w:rsidRPr="005750B4" w:rsidRDefault="004828EB" w:rsidP="00433CF6">
            <w:pPr>
              <w:rPr>
                <w:sz w:val="16"/>
                <w:szCs w:val="16"/>
              </w:rPr>
            </w:pPr>
          </w:p>
        </w:tc>
        <w:tc>
          <w:tcPr>
            <w:tcW w:w="1913" w:type="dxa"/>
          </w:tcPr>
          <w:p w14:paraId="6D84A4C6" w14:textId="081623BD" w:rsidR="00E07C86" w:rsidRDefault="004828EB" w:rsidP="00666A4C">
            <w:pPr>
              <w:rPr>
                <w:sz w:val="16"/>
                <w:szCs w:val="16"/>
              </w:rPr>
            </w:pPr>
            <w:r>
              <w:rPr>
                <w:sz w:val="16"/>
                <w:szCs w:val="16"/>
              </w:rPr>
              <w:t>At least 80% of the appointments will be scheduled in LoboAchieve per semester</w:t>
            </w:r>
          </w:p>
          <w:p w14:paraId="11B147EE" w14:textId="77777777" w:rsidR="004828EB" w:rsidRDefault="004828EB" w:rsidP="00666A4C">
            <w:pPr>
              <w:rPr>
                <w:sz w:val="16"/>
                <w:szCs w:val="16"/>
              </w:rPr>
            </w:pPr>
          </w:p>
          <w:p w14:paraId="0E3A3CA2" w14:textId="77777777" w:rsidR="004828EB" w:rsidRDefault="004828EB" w:rsidP="00666A4C">
            <w:pPr>
              <w:rPr>
                <w:sz w:val="16"/>
                <w:szCs w:val="16"/>
              </w:rPr>
            </w:pPr>
          </w:p>
          <w:p w14:paraId="0F2C73BE" w14:textId="2BA1AA4C" w:rsidR="004828EB" w:rsidRPr="005750B4" w:rsidRDefault="004828EB" w:rsidP="00666A4C">
            <w:pPr>
              <w:rPr>
                <w:sz w:val="16"/>
                <w:szCs w:val="16"/>
              </w:rPr>
            </w:pPr>
            <w:r>
              <w:rPr>
                <w:sz w:val="16"/>
                <w:szCs w:val="16"/>
              </w:rPr>
              <w:t>Notes will be included in LoboAchieve for at least 80% of the appointments per semester</w:t>
            </w:r>
          </w:p>
        </w:tc>
      </w:tr>
    </w:tbl>
    <w:p w14:paraId="45A3819A" w14:textId="77777777" w:rsidR="00005C94" w:rsidRDefault="00005C94" w:rsidP="00DB0312">
      <w:pPr>
        <w:rPr>
          <w:i/>
        </w:rPr>
      </w:pPr>
    </w:p>
    <w:p w14:paraId="2CAFCBD6" w14:textId="77777777" w:rsidR="00005C94" w:rsidRDefault="00005C94" w:rsidP="00DB0312"/>
    <w:p w14:paraId="1507DD71" w14:textId="48EC2C0B" w:rsidR="00430C1A" w:rsidRDefault="00005C94" w:rsidP="000E7D0F">
      <w:pPr>
        <w:tabs>
          <w:tab w:val="left" w:pos="360"/>
          <w:tab w:val="left" w:pos="1080"/>
          <w:tab w:val="left" w:pos="1800"/>
        </w:tabs>
        <w:ind w:left="1800" w:hanging="720"/>
      </w:pPr>
      <w:r>
        <w:t xml:space="preserve">1. </w:t>
      </w:r>
      <w:r>
        <w:tab/>
      </w:r>
      <w:r w:rsidRPr="3BAB436D">
        <w:rPr>
          <w:b/>
          <w:bCs/>
          <w:u w:val="single"/>
        </w:rPr>
        <w:t>Who</w:t>
      </w:r>
      <w:r>
        <w:t xml:space="preserve">: All clients will be targeted. </w:t>
      </w:r>
    </w:p>
    <w:p w14:paraId="0154CC90" w14:textId="77777777" w:rsidR="005E4E70" w:rsidRDefault="005E4E70" w:rsidP="005E4E70">
      <w:pPr>
        <w:tabs>
          <w:tab w:val="left" w:pos="360"/>
          <w:tab w:val="left" w:pos="1080"/>
          <w:tab w:val="left" w:pos="1800"/>
        </w:tabs>
        <w:ind w:left="1800" w:hanging="720"/>
      </w:pPr>
    </w:p>
    <w:p w14:paraId="49E09C70" w14:textId="3688EBDD" w:rsidR="00005C94" w:rsidRPr="00005C94" w:rsidRDefault="00065CEA" w:rsidP="00065CEA">
      <w:pPr>
        <w:tabs>
          <w:tab w:val="left" w:pos="360"/>
          <w:tab w:val="left" w:pos="1080"/>
          <w:tab w:val="left" w:pos="1800"/>
        </w:tabs>
        <w:ind w:left="2160" w:hanging="1080"/>
        <w:rPr>
          <w:rFonts w:ascii="Calibri" w:hAnsi="Calibri"/>
          <w:sz w:val="22"/>
          <w:szCs w:val="22"/>
        </w:rPr>
      </w:pPr>
      <w:r>
        <w:t xml:space="preserve"> </w:t>
      </w:r>
      <w:r w:rsidR="00005C94">
        <w:t>2.</w:t>
      </w:r>
      <w:r w:rsidR="00005C94" w:rsidRPr="748136D7">
        <w:rPr>
          <w:b/>
          <w:bCs/>
        </w:rPr>
        <w:t xml:space="preserve"> </w:t>
      </w:r>
      <w:r w:rsidR="00005C94">
        <w:rPr>
          <w:b/>
        </w:rPr>
        <w:tab/>
      </w:r>
      <w:r w:rsidR="00005C94" w:rsidRPr="748136D7">
        <w:rPr>
          <w:b/>
          <w:bCs/>
        </w:rPr>
        <w:t>When</w:t>
      </w:r>
      <w:r w:rsidR="00983744" w:rsidRPr="748136D7">
        <w:rPr>
          <w:b/>
          <w:bCs/>
        </w:rPr>
        <w:t xml:space="preserve"> will the </w:t>
      </w:r>
      <w:r w:rsidR="00005C94" w:rsidRPr="748136D7">
        <w:rPr>
          <w:b/>
          <w:bCs/>
        </w:rPr>
        <w:t xml:space="preserve">outcomes be assessed?  </w:t>
      </w:r>
      <w:r w:rsidR="00005C94" w:rsidRPr="748136D7">
        <w:rPr>
          <w:b/>
          <w:bCs/>
          <w:i/>
          <w:iCs/>
        </w:rPr>
        <w:t>When and in what forum will the results of the assessment be discussed</w:t>
      </w:r>
      <w:r w:rsidR="00005C94" w:rsidRPr="748136D7">
        <w:rPr>
          <w:b/>
          <w:bCs/>
        </w:rPr>
        <w:t>?</w:t>
      </w:r>
    </w:p>
    <w:p w14:paraId="48DE62E8" w14:textId="094A7761" w:rsidR="00005C94" w:rsidRDefault="748136D7" w:rsidP="00005C94">
      <w:pPr>
        <w:tabs>
          <w:tab w:val="left" w:pos="360"/>
        </w:tabs>
        <w:ind w:left="1800"/>
        <w:rPr>
          <w:i/>
        </w:rPr>
      </w:pPr>
      <w:r w:rsidRPr="748136D7">
        <w:rPr>
          <w:i/>
          <w:iCs/>
        </w:rPr>
        <w:t xml:space="preserve"> UNM-LA </w:t>
      </w:r>
      <w:r w:rsidR="003341C5">
        <w:t>Office of Financial Aid will use a one-</w:t>
      </w:r>
      <w:r>
        <w:t xml:space="preserve">year cycle of assessment. </w:t>
      </w:r>
      <w:r w:rsidR="00E43509">
        <w:t>The type of data and evidence that will be collected will be highlighted below.</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
        <w:tblDescription w:val=""/>
      </w:tblPr>
      <w:tblGrid>
        <w:gridCol w:w="5395"/>
        <w:gridCol w:w="1800"/>
        <w:gridCol w:w="3690"/>
        <w:gridCol w:w="2430"/>
      </w:tblGrid>
      <w:tr w:rsidR="003341C5" w:rsidRPr="009D15B4" w14:paraId="123AC36B" w14:textId="77777777" w:rsidTr="003341C5">
        <w:tc>
          <w:tcPr>
            <w:tcW w:w="5395" w:type="dxa"/>
          </w:tcPr>
          <w:p w14:paraId="3FF137C4" w14:textId="77777777" w:rsidR="003341C5" w:rsidRPr="00666A4C" w:rsidRDefault="003341C5" w:rsidP="005937DE">
            <w:pPr>
              <w:rPr>
                <w:b/>
                <w:lang w:bidi="x-none"/>
              </w:rPr>
            </w:pPr>
            <w:r w:rsidRPr="00666A4C">
              <w:rPr>
                <w:b/>
              </w:rPr>
              <w:t>Student Learning and/or Administrative Unit Outcomes</w:t>
            </w:r>
          </w:p>
        </w:tc>
        <w:tc>
          <w:tcPr>
            <w:tcW w:w="1800" w:type="dxa"/>
          </w:tcPr>
          <w:p w14:paraId="4B7AB712" w14:textId="77777777" w:rsidR="003341C5" w:rsidRPr="00666A4C" w:rsidRDefault="003341C5" w:rsidP="005937DE">
            <w:pPr>
              <w:rPr>
                <w:b/>
                <w:lang w:bidi="x-none"/>
              </w:rPr>
            </w:pPr>
            <w:r w:rsidRPr="00666A4C">
              <w:rPr>
                <w:b/>
              </w:rPr>
              <w:t>When Assessed</w:t>
            </w:r>
          </w:p>
          <w:p w14:paraId="3DCE0BA6" w14:textId="77777777" w:rsidR="003341C5" w:rsidRPr="00666A4C" w:rsidRDefault="003341C5" w:rsidP="005937DE">
            <w:pPr>
              <w:rPr>
                <w:b/>
                <w:lang w:bidi="x-none"/>
              </w:rPr>
            </w:pPr>
            <w:r w:rsidRPr="00666A4C">
              <w:rPr>
                <w:b/>
              </w:rPr>
              <w:t>**</w:t>
            </w:r>
          </w:p>
        </w:tc>
        <w:tc>
          <w:tcPr>
            <w:tcW w:w="3690" w:type="dxa"/>
          </w:tcPr>
          <w:p w14:paraId="24A1BE8A" w14:textId="77777777" w:rsidR="003341C5" w:rsidRPr="00666A4C" w:rsidRDefault="003341C5" w:rsidP="005937DE">
            <w:pPr>
              <w:rPr>
                <w:b/>
                <w:lang w:bidi="x-none"/>
              </w:rPr>
            </w:pPr>
            <w:r w:rsidRPr="00666A4C">
              <w:rPr>
                <w:b/>
              </w:rPr>
              <w:t>Assessment Method(s)/</w:t>
            </w:r>
          </w:p>
          <w:p w14:paraId="6C1788CD" w14:textId="77777777" w:rsidR="003341C5" w:rsidRPr="00666A4C" w:rsidRDefault="003341C5" w:rsidP="005937DE">
            <w:pPr>
              <w:rPr>
                <w:b/>
                <w:lang w:bidi="x-none"/>
              </w:rPr>
            </w:pPr>
            <w:r w:rsidRPr="00666A4C">
              <w:rPr>
                <w:b/>
              </w:rPr>
              <w:t>Activity, unit, etc. if relevant</w:t>
            </w:r>
          </w:p>
        </w:tc>
        <w:tc>
          <w:tcPr>
            <w:tcW w:w="2430" w:type="dxa"/>
          </w:tcPr>
          <w:p w14:paraId="28F05000" w14:textId="2C766307" w:rsidR="003341C5" w:rsidRPr="00666A4C" w:rsidRDefault="003341C5" w:rsidP="005937DE">
            <w:pPr>
              <w:rPr>
                <w:b/>
                <w:lang w:bidi="x-none"/>
              </w:rPr>
            </w:pPr>
            <w:r w:rsidRPr="00666A4C">
              <w:rPr>
                <w:b/>
              </w:rPr>
              <w:t>Direct/Indirect</w:t>
            </w:r>
          </w:p>
        </w:tc>
      </w:tr>
      <w:tr w:rsidR="003341C5" w:rsidRPr="005E186C" w14:paraId="280FF3FC" w14:textId="77777777" w:rsidTr="003341C5">
        <w:tc>
          <w:tcPr>
            <w:tcW w:w="5395" w:type="dxa"/>
          </w:tcPr>
          <w:p w14:paraId="06757946" w14:textId="77777777" w:rsidR="003341C5" w:rsidRPr="005750B4" w:rsidRDefault="003341C5" w:rsidP="005937DE">
            <w:pPr>
              <w:rPr>
                <w:i/>
                <w:iCs/>
                <w:sz w:val="16"/>
                <w:szCs w:val="16"/>
              </w:rPr>
            </w:pPr>
            <w:r>
              <w:rPr>
                <w:i/>
                <w:iCs/>
                <w:sz w:val="16"/>
                <w:szCs w:val="16"/>
              </w:rPr>
              <w:t>AUO1.1: Visit  local schools and/or participate in local college fairs to meet with relevant school representatives and/or prospective students and parents/guardians regarding the financial aid opportunities at UNM-LA</w:t>
            </w:r>
          </w:p>
        </w:tc>
        <w:tc>
          <w:tcPr>
            <w:tcW w:w="1800" w:type="dxa"/>
          </w:tcPr>
          <w:p w14:paraId="7572BC4A" w14:textId="77777777" w:rsidR="003341C5" w:rsidRDefault="003341C5" w:rsidP="005937DE">
            <w:pPr>
              <w:rPr>
                <w:i/>
                <w:iCs/>
                <w:sz w:val="16"/>
                <w:szCs w:val="16"/>
              </w:rPr>
            </w:pPr>
            <w:r>
              <w:rPr>
                <w:i/>
                <w:iCs/>
                <w:sz w:val="16"/>
                <w:szCs w:val="16"/>
              </w:rPr>
              <w:t>Fall, Spring &amp; Summer</w:t>
            </w:r>
          </w:p>
          <w:p w14:paraId="4DAE5812" w14:textId="77777777" w:rsidR="003341C5" w:rsidRDefault="003341C5" w:rsidP="005937DE">
            <w:pPr>
              <w:rPr>
                <w:i/>
                <w:iCs/>
                <w:sz w:val="16"/>
                <w:szCs w:val="16"/>
              </w:rPr>
            </w:pPr>
          </w:p>
          <w:p w14:paraId="347587AD" w14:textId="77777777" w:rsidR="003341C5" w:rsidRDefault="003341C5" w:rsidP="005937DE">
            <w:pPr>
              <w:rPr>
                <w:i/>
                <w:iCs/>
                <w:sz w:val="16"/>
                <w:szCs w:val="16"/>
              </w:rPr>
            </w:pPr>
          </w:p>
          <w:p w14:paraId="1BE2C939" w14:textId="77777777" w:rsidR="003341C5" w:rsidRDefault="003341C5" w:rsidP="005937DE">
            <w:pPr>
              <w:rPr>
                <w:i/>
                <w:iCs/>
                <w:sz w:val="16"/>
                <w:szCs w:val="16"/>
              </w:rPr>
            </w:pPr>
          </w:p>
          <w:p w14:paraId="664E4D39" w14:textId="77777777" w:rsidR="003341C5" w:rsidRPr="005750B4" w:rsidRDefault="003341C5" w:rsidP="005937DE">
            <w:pPr>
              <w:rPr>
                <w:i/>
                <w:iCs/>
                <w:sz w:val="16"/>
                <w:szCs w:val="16"/>
              </w:rPr>
            </w:pPr>
            <w:r>
              <w:rPr>
                <w:i/>
                <w:iCs/>
                <w:sz w:val="16"/>
                <w:szCs w:val="16"/>
              </w:rPr>
              <w:t>Fall &amp; Spring</w:t>
            </w:r>
          </w:p>
        </w:tc>
        <w:tc>
          <w:tcPr>
            <w:tcW w:w="3690" w:type="dxa"/>
          </w:tcPr>
          <w:p w14:paraId="64F5626A" w14:textId="77777777" w:rsidR="003341C5" w:rsidRDefault="003341C5" w:rsidP="005937DE">
            <w:pPr>
              <w:rPr>
                <w:i/>
                <w:iCs/>
                <w:sz w:val="16"/>
                <w:szCs w:val="16"/>
              </w:rPr>
            </w:pPr>
            <w:r>
              <w:rPr>
                <w:i/>
                <w:iCs/>
                <w:sz w:val="16"/>
                <w:szCs w:val="16"/>
              </w:rPr>
              <w:t>Formally track visits (i.e., excel file tracking visits, etc.)</w:t>
            </w:r>
          </w:p>
          <w:p w14:paraId="34CD6D20" w14:textId="77777777" w:rsidR="003341C5" w:rsidRDefault="003341C5" w:rsidP="005937DE">
            <w:pPr>
              <w:rPr>
                <w:i/>
                <w:iCs/>
                <w:sz w:val="16"/>
                <w:szCs w:val="16"/>
              </w:rPr>
            </w:pPr>
          </w:p>
          <w:p w14:paraId="47E03EB0" w14:textId="77777777" w:rsidR="003341C5" w:rsidRDefault="003341C5" w:rsidP="005937DE">
            <w:pPr>
              <w:rPr>
                <w:i/>
                <w:iCs/>
                <w:sz w:val="16"/>
                <w:szCs w:val="16"/>
              </w:rPr>
            </w:pPr>
          </w:p>
          <w:p w14:paraId="00D1CC85" w14:textId="77777777" w:rsidR="003341C5" w:rsidRDefault="003341C5" w:rsidP="005937DE">
            <w:pPr>
              <w:rPr>
                <w:i/>
                <w:iCs/>
                <w:sz w:val="16"/>
                <w:szCs w:val="16"/>
              </w:rPr>
            </w:pPr>
          </w:p>
          <w:p w14:paraId="0B9FB0FC" w14:textId="77777777" w:rsidR="003341C5" w:rsidRPr="005750B4" w:rsidRDefault="003341C5" w:rsidP="005937DE">
            <w:pPr>
              <w:rPr>
                <w:i/>
                <w:iCs/>
                <w:sz w:val="16"/>
                <w:szCs w:val="16"/>
              </w:rPr>
            </w:pPr>
            <w:r>
              <w:rPr>
                <w:i/>
                <w:iCs/>
                <w:sz w:val="16"/>
                <w:szCs w:val="16"/>
              </w:rPr>
              <w:t>Collaborate with Office of Recruitment per semester on finalizing a schedule for visiting local schools (i.e., meeting agendas, emails, copy of schedule, etc.)</w:t>
            </w:r>
          </w:p>
        </w:tc>
        <w:tc>
          <w:tcPr>
            <w:tcW w:w="2430" w:type="dxa"/>
          </w:tcPr>
          <w:p w14:paraId="08555C8A" w14:textId="77777777" w:rsidR="003341C5" w:rsidRDefault="003341C5" w:rsidP="005937DE">
            <w:pPr>
              <w:rPr>
                <w:sz w:val="16"/>
                <w:szCs w:val="16"/>
              </w:rPr>
            </w:pPr>
            <w:r>
              <w:rPr>
                <w:sz w:val="16"/>
                <w:szCs w:val="16"/>
              </w:rPr>
              <w:t>Direct</w:t>
            </w:r>
          </w:p>
          <w:p w14:paraId="4DCBC075" w14:textId="77777777" w:rsidR="003341C5" w:rsidRDefault="003341C5" w:rsidP="005937DE">
            <w:pPr>
              <w:rPr>
                <w:sz w:val="16"/>
                <w:szCs w:val="16"/>
              </w:rPr>
            </w:pPr>
          </w:p>
          <w:p w14:paraId="1CA3320B" w14:textId="77777777" w:rsidR="003341C5" w:rsidRDefault="003341C5" w:rsidP="005937DE">
            <w:pPr>
              <w:rPr>
                <w:sz w:val="16"/>
                <w:szCs w:val="16"/>
              </w:rPr>
            </w:pPr>
          </w:p>
          <w:p w14:paraId="3BC39096" w14:textId="77777777" w:rsidR="003341C5" w:rsidRDefault="003341C5" w:rsidP="005937DE">
            <w:pPr>
              <w:rPr>
                <w:sz w:val="16"/>
                <w:szCs w:val="16"/>
              </w:rPr>
            </w:pPr>
          </w:p>
          <w:p w14:paraId="588E93FF" w14:textId="77777777" w:rsidR="003341C5" w:rsidRDefault="003341C5" w:rsidP="005937DE">
            <w:pPr>
              <w:rPr>
                <w:sz w:val="16"/>
                <w:szCs w:val="16"/>
              </w:rPr>
            </w:pPr>
          </w:p>
          <w:p w14:paraId="70D07EBE" w14:textId="77777777" w:rsidR="003341C5" w:rsidRPr="005750B4" w:rsidRDefault="003341C5" w:rsidP="005937DE">
            <w:pPr>
              <w:rPr>
                <w:sz w:val="16"/>
                <w:szCs w:val="16"/>
              </w:rPr>
            </w:pPr>
            <w:r>
              <w:rPr>
                <w:sz w:val="16"/>
                <w:szCs w:val="16"/>
              </w:rPr>
              <w:t>Direct</w:t>
            </w:r>
          </w:p>
        </w:tc>
      </w:tr>
      <w:tr w:rsidR="00D72CF0" w:rsidRPr="005E186C" w14:paraId="089E3769" w14:textId="77777777" w:rsidTr="003341C5">
        <w:tc>
          <w:tcPr>
            <w:tcW w:w="5395" w:type="dxa"/>
          </w:tcPr>
          <w:p w14:paraId="05217984" w14:textId="77777777" w:rsidR="00D72CF0" w:rsidRPr="00E43509" w:rsidRDefault="00D72CF0" w:rsidP="00D72CF0">
            <w:pPr>
              <w:rPr>
                <w:i/>
                <w:iCs/>
                <w:color w:val="000000" w:themeColor="text1"/>
                <w:sz w:val="16"/>
                <w:szCs w:val="16"/>
              </w:rPr>
            </w:pPr>
            <w:r w:rsidRPr="00E43509">
              <w:rPr>
                <w:i/>
                <w:iCs/>
                <w:color w:val="000000" w:themeColor="text1"/>
                <w:sz w:val="16"/>
                <w:szCs w:val="16"/>
              </w:rPr>
              <w:t>AUO 1.2: Present information regarding the financial aid process, etc. to new students and/or parents/guardians at the New Student Orientation per semester</w:t>
            </w:r>
          </w:p>
        </w:tc>
        <w:tc>
          <w:tcPr>
            <w:tcW w:w="1800" w:type="dxa"/>
          </w:tcPr>
          <w:p w14:paraId="7BEE4032" w14:textId="77777777" w:rsidR="00D72CF0" w:rsidRPr="00E43509" w:rsidRDefault="00D72CF0" w:rsidP="00D72CF0">
            <w:pPr>
              <w:rPr>
                <w:i/>
                <w:iCs/>
                <w:color w:val="000000" w:themeColor="text1"/>
                <w:sz w:val="16"/>
                <w:szCs w:val="16"/>
              </w:rPr>
            </w:pPr>
            <w:r w:rsidRPr="00E43509">
              <w:rPr>
                <w:i/>
                <w:iCs/>
                <w:color w:val="000000" w:themeColor="text1"/>
                <w:sz w:val="16"/>
                <w:szCs w:val="16"/>
              </w:rPr>
              <w:t>Fall, Spring &amp; Summer</w:t>
            </w:r>
          </w:p>
          <w:p w14:paraId="7E21B093" w14:textId="77777777" w:rsidR="00D72CF0" w:rsidRPr="00E43509" w:rsidRDefault="00D72CF0" w:rsidP="00D72CF0">
            <w:pPr>
              <w:rPr>
                <w:i/>
                <w:iCs/>
                <w:color w:val="000000" w:themeColor="text1"/>
                <w:sz w:val="16"/>
                <w:szCs w:val="16"/>
              </w:rPr>
            </w:pPr>
          </w:p>
          <w:p w14:paraId="6D8005B0" w14:textId="77777777" w:rsidR="00D72CF0" w:rsidRPr="00E43509" w:rsidRDefault="00D72CF0" w:rsidP="00D72CF0">
            <w:pPr>
              <w:rPr>
                <w:i/>
                <w:iCs/>
                <w:color w:val="000000" w:themeColor="text1"/>
                <w:sz w:val="16"/>
                <w:szCs w:val="16"/>
              </w:rPr>
            </w:pPr>
          </w:p>
          <w:p w14:paraId="63672EBE" w14:textId="77777777" w:rsidR="00D72CF0" w:rsidRPr="00E43509" w:rsidRDefault="00D72CF0" w:rsidP="00D72CF0">
            <w:pPr>
              <w:rPr>
                <w:i/>
                <w:iCs/>
                <w:color w:val="000000" w:themeColor="text1"/>
                <w:sz w:val="16"/>
                <w:szCs w:val="16"/>
              </w:rPr>
            </w:pPr>
            <w:r w:rsidRPr="00E43509">
              <w:rPr>
                <w:i/>
                <w:iCs/>
                <w:color w:val="000000" w:themeColor="text1"/>
                <w:sz w:val="16"/>
                <w:szCs w:val="16"/>
              </w:rPr>
              <w:t>Fall, Spring &amp; Summer</w:t>
            </w:r>
          </w:p>
          <w:p w14:paraId="087907F8" w14:textId="77777777" w:rsidR="00D72CF0" w:rsidRPr="00E43509" w:rsidRDefault="00D72CF0" w:rsidP="00D72CF0">
            <w:pPr>
              <w:rPr>
                <w:i/>
                <w:iCs/>
                <w:color w:val="000000" w:themeColor="text1"/>
                <w:sz w:val="16"/>
                <w:szCs w:val="16"/>
              </w:rPr>
            </w:pPr>
          </w:p>
          <w:p w14:paraId="26335983" w14:textId="77777777" w:rsidR="00D72CF0" w:rsidRPr="00E43509" w:rsidRDefault="00D72CF0" w:rsidP="00D72CF0">
            <w:pPr>
              <w:rPr>
                <w:i/>
                <w:iCs/>
                <w:color w:val="000000" w:themeColor="text1"/>
                <w:sz w:val="16"/>
                <w:szCs w:val="16"/>
              </w:rPr>
            </w:pPr>
          </w:p>
          <w:p w14:paraId="1AFDB4B5" w14:textId="77777777" w:rsidR="00D72CF0" w:rsidRPr="00E43509" w:rsidRDefault="00D72CF0" w:rsidP="00D72CF0">
            <w:pPr>
              <w:rPr>
                <w:i/>
                <w:iCs/>
                <w:color w:val="000000" w:themeColor="text1"/>
                <w:sz w:val="16"/>
                <w:szCs w:val="16"/>
              </w:rPr>
            </w:pPr>
          </w:p>
          <w:p w14:paraId="304B5DB2" w14:textId="38DAC36D" w:rsidR="00D72CF0" w:rsidRPr="00E43509" w:rsidRDefault="00E43509" w:rsidP="00D72CF0">
            <w:pPr>
              <w:rPr>
                <w:i/>
                <w:iCs/>
                <w:color w:val="000000" w:themeColor="text1"/>
                <w:sz w:val="16"/>
                <w:szCs w:val="16"/>
              </w:rPr>
            </w:pPr>
            <w:r w:rsidRPr="00E43509">
              <w:rPr>
                <w:i/>
                <w:iCs/>
                <w:color w:val="000000" w:themeColor="text1"/>
                <w:sz w:val="16"/>
                <w:szCs w:val="16"/>
              </w:rPr>
              <w:t>Fall and Spring</w:t>
            </w:r>
          </w:p>
          <w:p w14:paraId="35F56AC2" w14:textId="77777777" w:rsidR="00D72CF0" w:rsidRPr="00E43509" w:rsidRDefault="00D72CF0" w:rsidP="00D72CF0">
            <w:pPr>
              <w:rPr>
                <w:i/>
                <w:iCs/>
                <w:color w:val="000000" w:themeColor="text1"/>
                <w:sz w:val="16"/>
                <w:szCs w:val="16"/>
              </w:rPr>
            </w:pPr>
          </w:p>
        </w:tc>
        <w:tc>
          <w:tcPr>
            <w:tcW w:w="3690" w:type="dxa"/>
          </w:tcPr>
          <w:p w14:paraId="48B073F9" w14:textId="77777777" w:rsidR="00D72CF0" w:rsidRDefault="00D72CF0" w:rsidP="00D72CF0">
            <w:pPr>
              <w:rPr>
                <w:i/>
                <w:iCs/>
                <w:sz w:val="16"/>
                <w:szCs w:val="16"/>
              </w:rPr>
            </w:pPr>
            <w:r>
              <w:rPr>
                <w:i/>
                <w:iCs/>
                <w:sz w:val="16"/>
                <w:szCs w:val="16"/>
              </w:rPr>
              <w:t>Develop PPT and financial aid information packets for attendees</w:t>
            </w:r>
          </w:p>
          <w:p w14:paraId="345DFF75" w14:textId="77777777" w:rsidR="00D72CF0" w:rsidRDefault="00D72CF0" w:rsidP="00D72CF0">
            <w:pPr>
              <w:rPr>
                <w:i/>
                <w:iCs/>
                <w:sz w:val="16"/>
                <w:szCs w:val="16"/>
              </w:rPr>
            </w:pPr>
          </w:p>
          <w:p w14:paraId="151E09D7" w14:textId="77777777" w:rsidR="00D72CF0" w:rsidRDefault="00D72CF0" w:rsidP="00D72CF0">
            <w:pPr>
              <w:rPr>
                <w:i/>
                <w:iCs/>
                <w:sz w:val="16"/>
                <w:szCs w:val="16"/>
              </w:rPr>
            </w:pPr>
          </w:p>
          <w:p w14:paraId="3C6C4AE2" w14:textId="77777777" w:rsidR="00D72CF0" w:rsidRDefault="00D72CF0" w:rsidP="00D72CF0">
            <w:pPr>
              <w:rPr>
                <w:i/>
                <w:iCs/>
                <w:sz w:val="16"/>
                <w:szCs w:val="16"/>
              </w:rPr>
            </w:pPr>
            <w:r>
              <w:rPr>
                <w:i/>
                <w:iCs/>
                <w:sz w:val="16"/>
                <w:szCs w:val="16"/>
              </w:rPr>
              <w:t>Track attendance via sign-up sheets</w:t>
            </w:r>
          </w:p>
          <w:p w14:paraId="21818869" w14:textId="77777777" w:rsidR="00D72CF0" w:rsidRDefault="00D72CF0" w:rsidP="00D72CF0">
            <w:pPr>
              <w:rPr>
                <w:i/>
                <w:iCs/>
                <w:sz w:val="16"/>
                <w:szCs w:val="16"/>
              </w:rPr>
            </w:pPr>
          </w:p>
          <w:p w14:paraId="015AE27D" w14:textId="77777777" w:rsidR="00D72CF0" w:rsidRDefault="00D72CF0" w:rsidP="00D72CF0">
            <w:pPr>
              <w:rPr>
                <w:i/>
                <w:iCs/>
                <w:sz w:val="16"/>
                <w:szCs w:val="16"/>
              </w:rPr>
            </w:pPr>
          </w:p>
          <w:p w14:paraId="22CB9A22" w14:textId="5FAE229B" w:rsidR="00D72CF0" w:rsidRPr="005750B4" w:rsidRDefault="00D72CF0" w:rsidP="00D72CF0">
            <w:pPr>
              <w:rPr>
                <w:i/>
                <w:iCs/>
                <w:sz w:val="16"/>
                <w:szCs w:val="16"/>
              </w:rPr>
            </w:pPr>
            <w:r w:rsidRPr="00E43509">
              <w:rPr>
                <w:i/>
                <w:iCs/>
                <w:color w:val="000000" w:themeColor="text1"/>
                <w:sz w:val="16"/>
                <w:szCs w:val="16"/>
              </w:rPr>
              <w:t>NSO Survey (i.e., financial aid questions on survey)</w:t>
            </w:r>
          </w:p>
        </w:tc>
        <w:tc>
          <w:tcPr>
            <w:tcW w:w="2430" w:type="dxa"/>
          </w:tcPr>
          <w:p w14:paraId="63062ACA" w14:textId="77777777" w:rsidR="00D72CF0" w:rsidRDefault="00D72CF0" w:rsidP="00D72CF0">
            <w:pPr>
              <w:rPr>
                <w:sz w:val="16"/>
                <w:szCs w:val="16"/>
              </w:rPr>
            </w:pPr>
            <w:r>
              <w:rPr>
                <w:sz w:val="16"/>
                <w:szCs w:val="16"/>
              </w:rPr>
              <w:t>Direct</w:t>
            </w:r>
          </w:p>
          <w:p w14:paraId="7EA4693C" w14:textId="77777777" w:rsidR="00D72CF0" w:rsidRDefault="00D72CF0" w:rsidP="00D72CF0">
            <w:pPr>
              <w:rPr>
                <w:sz w:val="16"/>
                <w:szCs w:val="16"/>
              </w:rPr>
            </w:pPr>
          </w:p>
          <w:p w14:paraId="04662B8C" w14:textId="77777777" w:rsidR="00D72CF0" w:rsidRDefault="00D72CF0" w:rsidP="00D72CF0">
            <w:pPr>
              <w:rPr>
                <w:sz w:val="16"/>
                <w:szCs w:val="16"/>
              </w:rPr>
            </w:pPr>
          </w:p>
          <w:p w14:paraId="5EA13A01" w14:textId="77777777" w:rsidR="00D72CF0" w:rsidRDefault="00D72CF0" w:rsidP="00D72CF0">
            <w:pPr>
              <w:rPr>
                <w:sz w:val="16"/>
                <w:szCs w:val="16"/>
              </w:rPr>
            </w:pPr>
          </w:p>
          <w:p w14:paraId="6A3B0F47" w14:textId="77777777" w:rsidR="00D72CF0" w:rsidRDefault="00D72CF0" w:rsidP="00D72CF0">
            <w:pPr>
              <w:rPr>
                <w:sz w:val="16"/>
                <w:szCs w:val="16"/>
              </w:rPr>
            </w:pPr>
            <w:r>
              <w:rPr>
                <w:sz w:val="16"/>
                <w:szCs w:val="16"/>
              </w:rPr>
              <w:t>Direct</w:t>
            </w:r>
          </w:p>
          <w:p w14:paraId="76C60B9A" w14:textId="77777777" w:rsidR="00D72CF0" w:rsidRDefault="00D72CF0" w:rsidP="00D72CF0">
            <w:pPr>
              <w:rPr>
                <w:sz w:val="16"/>
                <w:szCs w:val="16"/>
              </w:rPr>
            </w:pPr>
          </w:p>
          <w:p w14:paraId="5CE60780" w14:textId="77777777" w:rsidR="00D72CF0" w:rsidRDefault="00D72CF0" w:rsidP="00D72CF0">
            <w:pPr>
              <w:rPr>
                <w:sz w:val="16"/>
                <w:szCs w:val="16"/>
              </w:rPr>
            </w:pPr>
          </w:p>
          <w:p w14:paraId="7B3503D6" w14:textId="7FBAA1B9" w:rsidR="00D72CF0" w:rsidRPr="005750B4" w:rsidRDefault="00D72CF0" w:rsidP="00D72CF0">
            <w:pPr>
              <w:rPr>
                <w:sz w:val="16"/>
                <w:szCs w:val="16"/>
              </w:rPr>
            </w:pPr>
            <w:r w:rsidRPr="00E43509">
              <w:rPr>
                <w:color w:val="000000" w:themeColor="text1"/>
                <w:sz w:val="16"/>
                <w:szCs w:val="16"/>
              </w:rPr>
              <w:t>Indirect</w:t>
            </w:r>
          </w:p>
        </w:tc>
      </w:tr>
      <w:tr w:rsidR="003341C5" w:rsidRPr="005E186C" w14:paraId="08E479B3" w14:textId="77777777" w:rsidTr="003341C5">
        <w:tc>
          <w:tcPr>
            <w:tcW w:w="5395" w:type="dxa"/>
          </w:tcPr>
          <w:p w14:paraId="4A50F5B7" w14:textId="77777777" w:rsidR="003341C5" w:rsidRPr="005750B4" w:rsidRDefault="003341C5" w:rsidP="005937DE">
            <w:pPr>
              <w:rPr>
                <w:i/>
                <w:iCs/>
                <w:sz w:val="16"/>
                <w:szCs w:val="16"/>
              </w:rPr>
            </w:pPr>
            <w:r>
              <w:rPr>
                <w:i/>
                <w:iCs/>
                <w:sz w:val="16"/>
                <w:szCs w:val="16"/>
              </w:rPr>
              <w:t>AUO1.3: Conduct one-on-one financial aid consultations with prospective and/or current students upon request</w:t>
            </w:r>
          </w:p>
        </w:tc>
        <w:tc>
          <w:tcPr>
            <w:tcW w:w="1800" w:type="dxa"/>
          </w:tcPr>
          <w:p w14:paraId="5E1F747C" w14:textId="77777777" w:rsidR="003341C5" w:rsidRDefault="003341C5" w:rsidP="005937DE">
            <w:pPr>
              <w:rPr>
                <w:i/>
                <w:iCs/>
                <w:sz w:val="16"/>
                <w:szCs w:val="16"/>
              </w:rPr>
            </w:pPr>
            <w:r>
              <w:rPr>
                <w:i/>
                <w:iCs/>
                <w:sz w:val="16"/>
                <w:szCs w:val="16"/>
              </w:rPr>
              <w:t>Fall, Spring &amp; Summer</w:t>
            </w:r>
          </w:p>
          <w:p w14:paraId="77C4950E" w14:textId="77777777" w:rsidR="003341C5" w:rsidRDefault="003341C5" w:rsidP="005937DE">
            <w:pPr>
              <w:rPr>
                <w:i/>
                <w:iCs/>
                <w:sz w:val="16"/>
                <w:szCs w:val="16"/>
              </w:rPr>
            </w:pPr>
          </w:p>
          <w:p w14:paraId="4B973C63" w14:textId="77777777" w:rsidR="003341C5" w:rsidRDefault="003341C5" w:rsidP="005937DE">
            <w:pPr>
              <w:rPr>
                <w:i/>
                <w:iCs/>
                <w:sz w:val="16"/>
                <w:szCs w:val="16"/>
              </w:rPr>
            </w:pPr>
          </w:p>
          <w:p w14:paraId="03F47703" w14:textId="77777777" w:rsidR="003341C5" w:rsidRDefault="003341C5" w:rsidP="005937DE">
            <w:pPr>
              <w:rPr>
                <w:i/>
                <w:iCs/>
                <w:sz w:val="16"/>
                <w:szCs w:val="16"/>
              </w:rPr>
            </w:pPr>
          </w:p>
          <w:p w14:paraId="548667C9" w14:textId="77777777" w:rsidR="003341C5" w:rsidRDefault="003341C5" w:rsidP="005937DE">
            <w:pPr>
              <w:rPr>
                <w:i/>
                <w:iCs/>
                <w:sz w:val="16"/>
                <w:szCs w:val="16"/>
              </w:rPr>
            </w:pPr>
          </w:p>
          <w:p w14:paraId="43485E9D" w14:textId="77777777" w:rsidR="003341C5" w:rsidRDefault="003341C5" w:rsidP="005937DE">
            <w:pPr>
              <w:rPr>
                <w:i/>
                <w:iCs/>
                <w:sz w:val="16"/>
                <w:szCs w:val="16"/>
              </w:rPr>
            </w:pPr>
          </w:p>
          <w:p w14:paraId="4A6289A5" w14:textId="77777777" w:rsidR="003341C5" w:rsidRDefault="003341C5" w:rsidP="005937DE">
            <w:pPr>
              <w:rPr>
                <w:i/>
                <w:iCs/>
                <w:sz w:val="16"/>
                <w:szCs w:val="16"/>
              </w:rPr>
            </w:pPr>
            <w:r>
              <w:rPr>
                <w:i/>
                <w:iCs/>
                <w:sz w:val="16"/>
                <w:szCs w:val="16"/>
              </w:rPr>
              <w:t>Fall, Spring &amp; Summer</w:t>
            </w:r>
          </w:p>
          <w:p w14:paraId="41476C43" w14:textId="77777777" w:rsidR="003341C5" w:rsidRDefault="003341C5" w:rsidP="005937DE">
            <w:pPr>
              <w:rPr>
                <w:i/>
                <w:iCs/>
                <w:sz w:val="16"/>
                <w:szCs w:val="16"/>
              </w:rPr>
            </w:pPr>
          </w:p>
          <w:p w14:paraId="6C1120B3" w14:textId="77777777" w:rsidR="003341C5" w:rsidRPr="005750B4" w:rsidRDefault="003341C5" w:rsidP="005937DE">
            <w:pPr>
              <w:rPr>
                <w:i/>
                <w:iCs/>
                <w:sz w:val="16"/>
                <w:szCs w:val="16"/>
              </w:rPr>
            </w:pPr>
          </w:p>
        </w:tc>
        <w:tc>
          <w:tcPr>
            <w:tcW w:w="3690" w:type="dxa"/>
          </w:tcPr>
          <w:p w14:paraId="6820757A" w14:textId="77777777" w:rsidR="003341C5" w:rsidRDefault="003341C5" w:rsidP="005937DE">
            <w:pPr>
              <w:rPr>
                <w:i/>
                <w:iCs/>
                <w:sz w:val="16"/>
                <w:szCs w:val="16"/>
              </w:rPr>
            </w:pPr>
            <w:r>
              <w:rPr>
                <w:i/>
                <w:iCs/>
                <w:sz w:val="16"/>
                <w:szCs w:val="16"/>
              </w:rPr>
              <w:t>Schedule in appointments in LoboAchieve</w:t>
            </w:r>
          </w:p>
          <w:p w14:paraId="4047AC4D" w14:textId="77777777" w:rsidR="003341C5" w:rsidRDefault="003341C5" w:rsidP="005937DE">
            <w:pPr>
              <w:rPr>
                <w:i/>
                <w:iCs/>
                <w:sz w:val="16"/>
                <w:szCs w:val="16"/>
              </w:rPr>
            </w:pPr>
          </w:p>
          <w:p w14:paraId="18A9DDCB" w14:textId="77777777" w:rsidR="003341C5" w:rsidRDefault="003341C5" w:rsidP="005937DE">
            <w:pPr>
              <w:rPr>
                <w:i/>
                <w:iCs/>
                <w:sz w:val="16"/>
                <w:szCs w:val="16"/>
              </w:rPr>
            </w:pPr>
          </w:p>
          <w:p w14:paraId="47AE63BA" w14:textId="77777777" w:rsidR="003341C5" w:rsidRDefault="003341C5" w:rsidP="005937DE">
            <w:pPr>
              <w:rPr>
                <w:i/>
                <w:iCs/>
                <w:sz w:val="16"/>
                <w:szCs w:val="16"/>
              </w:rPr>
            </w:pPr>
          </w:p>
          <w:p w14:paraId="0834AC24" w14:textId="77777777" w:rsidR="003341C5" w:rsidRDefault="003341C5" w:rsidP="005937DE">
            <w:pPr>
              <w:rPr>
                <w:i/>
                <w:iCs/>
                <w:sz w:val="16"/>
                <w:szCs w:val="16"/>
              </w:rPr>
            </w:pPr>
          </w:p>
          <w:p w14:paraId="67BCA530" w14:textId="77777777" w:rsidR="003341C5" w:rsidRDefault="003341C5" w:rsidP="005937DE">
            <w:pPr>
              <w:rPr>
                <w:i/>
                <w:iCs/>
                <w:sz w:val="16"/>
                <w:szCs w:val="16"/>
              </w:rPr>
            </w:pPr>
          </w:p>
          <w:p w14:paraId="4B1A008C" w14:textId="77777777" w:rsidR="003341C5" w:rsidRPr="005750B4" w:rsidRDefault="003341C5" w:rsidP="005937DE">
            <w:pPr>
              <w:rPr>
                <w:i/>
                <w:iCs/>
                <w:sz w:val="16"/>
                <w:szCs w:val="16"/>
              </w:rPr>
            </w:pPr>
            <w:r>
              <w:rPr>
                <w:i/>
                <w:iCs/>
                <w:sz w:val="16"/>
                <w:szCs w:val="16"/>
              </w:rPr>
              <w:t>Provide notes regarding each appointment in LoboAchieve</w:t>
            </w:r>
          </w:p>
        </w:tc>
        <w:tc>
          <w:tcPr>
            <w:tcW w:w="2430" w:type="dxa"/>
          </w:tcPr>
          <w:p w14:paraId="3F93DA18" w14:textId="77777777" w:rsidR="003341C5" w:rsidRDefault="003341C5" w:rsidP="005937DE">
            <w:pPr>
              <w:rPr>
                <w:sz w:val="16"/>
                <w:szCs w:val="16"/>
              </w:rPr>
            </w:pPr>
            <w:r>
              <w:rPr>
                <w:sz w:val="16"/>
                <w:szCs w:val="16"/>
              </w:rPr>
              <w:t>Direct (staff schedule apt.)/Indirect (i.e., student schedule apt.)</w:t>
            </w:r>
          </w:p>
          <w:p w14:paraId="26229F64" w14:textId="77777777" w:rsidR="003341C5" w:rsidRDefault="003341C5" w:rsidP="005937DE">
            <w:pPr>
              <w:rPr>
                <w:sz w:val="16"/>
                <w:szCs w:val="16"/>
              </w:rPr>
            </w:pPr>
          </w:p>
          <w:p w14:paraId="19497C8C" w14:textId="77777777" w:rsidR="003341C5" w:rsidRDefault="003341C5" w:rsidP="005937DE">
            <w:pPr>
              <w:rPr>
                <w:sz w:val="16"/>
                <w:szCs w:val="16"/>
              </w:rPr>
            </w:pPr>
            <w:r>
              <w:rPr>
                <w:sz w:val="16"/>
                <w:szCs w:val="16"/>
              </w:rPr>
              <w:t>Direct</w:t>
            </w:r>
          </w:p>
          <w:p w14:paraId="333BC9B2" w14:textId="77777777" w:rsidR="003341C5" w:rsidRDefault="003341C5" w:rsidP="005937DE">
            <w:pPr>
              <w:rPr>
                <w:sz w:val="16"/>
                <w:szCs w:val="16"/>
              </w:rPr>
            </w:pPr>
          </w:p>
          <w:p w14:paraId="17B58C68" w14:textId="77777777" w:rsidR="003341C5" w:rsidRDefault="003341C5" w:rsidP="005937DE">
            <w:pPr>
              <w:rPr>
                <w:sz w:val="16"/>
                <w:szCs w:val="16"/>
              </w:rPr>
            </w:pPr>
          </w:p>
          <w:p w14:paraId="2AD823FC" w14:textId="77777777" w:rsidR="003341C5" w:rsidRPr="005750B4" w:rsidRDefault="003341C5" w:rsidP="005937DE">
            <w:pPr>
              <w:rPr>
                <w:sz w:val="16"/>
                <w:szCs w:val="16"/>
              </w:rPr>
            </w:pPr>
          </w:p>
        </w:tc>
      </w:tr>
    </w:tbl>
    <w:p w14:paraId="16853F8B" w14:textId="77777777" w:rsidR="00005C94" w:rsidRDefault="00005C94" w:rsidP="00005C94">
      <w:pPr>
        <w:tabs>
          <w:tab w:val="left" w:pos="360"/>
        </w:tabs>
        <w:ind w:left="1800"/>
        <w:rPr>
          <w:i/>
        </w:rPr>
      </w:pPr>
    </w:p>
    <w:p w14:paraId="6C6D1552" w14:textId="2E4117DB" w:rsidR="00065CEA" w:rsidRDefault="00065CEA" w:rsidP="00005C94">
      <w:pPr>
        <w:tabs>
          <w:tab w:val="left" w:pos="360"/>
        </w:tabs>
        <w:ind w:left="1800"/>
        <w:rPr>
          <w:i/>
        </w:rPr>
      </w:pPr>
    </w:p>
    <w:p w14:paraId="653363E9" w14:textId="77777777" w:rsidR="00065CEA" w:rsidRDefault="00065CEA" w:rsidP="00005C94">
      <w:pPr>
        <w:tabs>
          <w:tab w:val="left" w:pos="360"/>
        </w:tabs>
        <w:ind w:left="1800"/>
        <w:rPr>
          <w:i/>
        </w:rPr>
      </w:pPr>
    </w:p>
    <w:p w14:paraId="506B79C8" w14:textId="77777777" w:rsidR="00065CEA" w:rsidRDefault="00005C94" w:rsidP="00005C94">
      <w:pPr>
        <w:tabs>
          <w:tab w:val="left" w:pos="360"/>
        </w:tabs>
        <w:ind w:left="1080"/>
        <w:rPr>
          <w:b/>
        </w:rPr>
      </w:pPr>
      <w:r w:rsidRPr="00005C94">
        <w:t>3.</w:t>
      </w:r>
      <w:r>
        <w:tab/>
        <w:t xml:space="preserve">     </w:t>
      </w:r>
      <w:r w:rsidRPr="748136D7">
        <w:rPr>
          <w:b/>
          <w:bCs/>
        </w:rPr>
        <w:t xml:space="preserve">What is the </w:t>
      </w:r>
      <w:r w:rsidR="00983744" w:rsidRPr="748136D7">
        <w:rPr>
          <w:b/>
          <w:bCs/>
        </w:rPr>
        <w:t>unit</w:t>
      </w:r>
      <w:r w:rsidRPr="748136D7">
        <w:rPr>
          <w:b/>
          <w:bCs/>
        </w:rPr>
        <w:t>’s process to analyze/interpret assessment data and use res</w:t>
      </w:r>
      <w:r w:rsidR="00065CEA" w:rsidRPr="748136D7">
        <w:rPr>
          <w:b/>
          <w:bCs/>
        </w:rPr>
        <w:t xml:space="preserve">ults to improve and/or maximize </w:t>
      </w:r>
    </w:p>
    <w:p w14:paraId="10E36222" w14:textId="462BC0D4" w:rsidR="00005C94" w:rsidRDefault="748136D7" w:rsidP="00065CEA">
      <w:pPr>
        <w:tabs>
          <w:tab w:val="left" w:pos="360"/>
        </w:tabs>
        <w:ind w:left="1800"/>
        <w:rPr>
          <w:b/>
        </w:rPr>
      </w:pPr>
      <w:r w:rsidRPr="748136D7">
        <w:rPr>
          <w:b/>
          <w:bCs/>
        </w:rPr>
        <w:t xml:space="preserve">performance on the outcomes?  </w:t>
      </w:r>
    </w:p>
    <w:p w14:paraId="7E387363" w14:textId="77777777" w:rsidR="00005C94" w:rsidRDefault="00005C94" w:rsidP="00005C94">
      <w:pPr>
        <w:tabs>
          <w:tab w:val="left" w:pos="360"/>
        </w:tabs>
        <w:ind w:left="1800" w:hanging="1440"/>
        <w:rPr>
          <w:i/>
        </w:rPr>
      </w:pPr>
      <w:r>
        <w:rPr>
          <w:b/>
        </w:rPr>
        <w:tab/>
      </w:r>
      <w:r w:rsidRPr="748136D7">
        <w:rPr>
          <w:i/>
          <w:iCs/>
        </w:rPr>
        <w:t>Briefly describe:</w:t>
      </w:r>
    </w:p>
    <w:p w14:paraId="56AF9047" w14:textId="7110908B" w:rsidR="00005C94" w:rsidRDefault="00005C94" w:rsidP="00E27461">
      <w:pPr>
        <w:tabs>
          <w:tab w:val="left" w:pos="360"/>
          <w:tab w:val="left" w:pos="1080"/>
        </w:tabs>
        <w:ind w:left="1800"/>
        <w:rPr>
          <w:i/>
        </w:rPr>
      </w:pPr>
      <w:r w:rsidRPr="748136D7">
        <w:rPr>
          <w:i/>
          <w:iCs/>
        </w:rPr>
        <w:t>1.</w:t>
      </w:r>
      <w:r>
        <w:rPr>
          <w:i/>
        </w:rPr>
        <w:tab/>
      </w:r>
      <w:r w:rsidR="005E4E70">
        <w:t xml:space="preserve">UNM-LA Financial Aid Officer will participate in the gathering of information, analysis and recommendations. </w:t>
      </w:r>
    </w:p>
    <w:p w14:paraId="283EE29D" w14:textId="77777777" w:rsidR="00005C94" w:rsidRDefault="00005C94" w:rsidP="00E27461">
      <w:pPr>
        <w:tabs>
          <w:tab w:val="left" w:pos="360"/>
          <w:tab w:val="left" w:pos="1080"/>
        </w:tabs>
        <w:ind w:left="1800"/>
        <w:rPr>
          <w:i/>
        </w:rPr>
      </w:pPr>
      <w:r w:rsidRPr="748136D7">
        <w:rPr>
          <w:i/>
          <w:iCs/>
        </w:rPr>
        <w:t>2.</w:t>
      </w:r>
      <w:r>
        <w:rPr>
          <w:i/>
        </w:rPr>
        <w:tab/>
      </w:r>
      <w:r w:rsidRPr="748136D7">
        <w:rPr>
          <w:i/>
          <w:iCs/>
        </w:rPr>
        <w:t xml:space="preserve">what is the process for considering the implications of assessment/data for change: </w:t>
      </w:r>
    </w:p>
    <w:p w14:paraId="600B888A" w14:textId="7FAB32CC" w:rsidR="00FA4988" w:rsidRPr="00FA4988" w:rsidRDefault="00E27461" w:rsidP="00FA4988">
      <w:pPr>
        <w:tabs>
          <w:tab w:val="left" w:pos="360"/>
          <w:tab w:val="left" w:pos="1080"/>
        </w:tabs>
        <w:ind w:left="1800"/>
      </w:pPr>
      <w:r>
        <w:rPr>
          <w:i/>
        </w:rPr>
        <w:lastRenderedPageBreak/>
        <w:tab/>
      </w:r>
      <w:r w:rsidR="00005C94" w:rsidRPr="748136D7">
        <w:rPr>
          <w:i/>
          <w:iCs/>
        </w:rPr>
        <w:t>a. to a</w:t>
      </w:r>
      <w:r w:rsidR="00FA4988" w:rsidRPr="748136D7">
        <w:rPr>
          <w:i/>
          <w:iCs/>
        </w:rPr>
        <w:t xml:space="preserve">ssessment mechanisms themselves. </w:t>
      </w:r>
      <w:r w:rsidR="00FA4988" w:rsidRPr="748136D7">
        <w:t>Each year we will evaluate how helpful our data gathering strategies are and consider ways, other than tracking matrices where we might improve reliability of data.</w:t>
      </w:r>
      <w:r w:rsidR="00FA4988" w:rsidRPr="748136D7">
        <w:rPr>
          <w:i/>
          <w:iCs/>
        </w:rPr>
        <w:t xml:space="preserve"> </w:t>
      </w:r>
      <w:r w:rsidR="00FA4988">
        <w:t xml:space="preserve">With each survey, we will review survey questions and revise the survey annually. </w:t>
      </w:r>
      <w:r w:rsidR="008134C7">
        <w:t xml:space="preserve">This will help us develop an appropriate survey instrument for our student population. </w:t>
      </w:r>
      <w:r>
        <w:rPr>
          <w:i/>
        </w:rPr>
        <w:tab/>
      </w:r>
      <w:r w:rsidR="008134C7">
        <w:t xml:space="preserve"> </w:t>
      </w:r>
    </w:p>
    <w:p w14:paraId="3581ED46" w14:textId="537231D4" w:rsidR="00005C94" w:rsidRPr="005D5B9F" w:rsidRDefault="00E27461" w:rsidP="00E27461">
      <w:pPr>
        <w:tabs>
          <w:tab w:val="left" w:pos="360"/>
          <w:tab w:val="left" w:pos="1080"/>
        </w:tabs>
        <w:ind w:left="1800"/>
      </w:pPr>
      <w:r>
        <w:rPr>
          <w:i/>
        </w:rPr>
        <w:tab/>
      </w:r>
      <w:r w:rsidR="006D2550" w:rsidRPr="748136D7">
        <w:rPr>
          <w:i/>
          <w:iCs/>
        </w:rPr>
        <w:t xml:space="preserve">b. </w:t>
      </w:r>
      <w:r w:rsidR="00005C94" w:rsidRPr="748136D7">
        <w:rPr>
          <w:i/>
          <w:iCs/>
        </w:rPr>
        <w:t>in the intere</w:t>
      </w:r>
      <w:r w:rsidR="00065CEA" w:rsidRPr="748136D7">
        <w:rPr>
          <w:i/>
          <w:iCs/>
        </w:rPr>
        <w:t>st of improving services, resources, unit, etc</w:t>
      </w:r>
      <w:r w:rsidR="00005C94" w:rsidRPr="748136D7">
        <w:rPr>
          <w:i/>
          <w:iCs/>
        </w:rPr>
        <w:t>.</w:t>
      </w:r>
      <w:r w:rsidR="005D5B9F" w:rsidRPr="748136D7">
        <w:rPr>
          <w:i/>
          <w:iCs/>
        </w:rPr>
        <w:t xml:space="preserve"> </w:t>
      </w:r>
      <w:r w:rsidR="005D5B9F">
        <w:t>The process of collecting data on the support pr</w:t>
      </w:r>
      <w:r w:rsidR="00E43509">
        <w:t xml:space="preserve">ovided in financial aid </w:t>
      </w:r>
      <w:bookmarkStart w:id="0" w:name="_GoBack"/>
      <w:bookmarkEnd w:id="0"/>
      <w:r w:rsidR="005D5B9F">
        <w:t>will allow us to discern which programs are effective and which ones need</w:t>
      </w:r>
      <w:r w:rsidR="004D3EC0">
        <w:t xml:space="preserve"> improvement.</w:t>
      </w:r>
    </w:p>
    <w:p w14:paraId="547879C9" w14:textId="462DCD89" w:rsidR="00005C94" w:rsidRPr="006D2550" w:rsidRDefault="748136D7" w:rsidP="00E27461">
      <w:pPr>
        <w:tabs>
          <w:tab w:val="left" w:pos="360"/>
          <w:tab w:val="left" w:pos="1080"/>
        </w:tabs>
        <w:ind w:left="1800"/>
      </w:pPr>
      <w:r w:rsidRPr="748136D7">
        <w:rPr>
          <w:i/>
          <w:iCs/>
        </w:rPr>
        <w:t>3. How, when, and to whom will recommendations be communicated?</w:t>
      </w:r>
      <w:r w:rsidRPr="748136D7">
        <w:rPr>
          <w:i/>
          <w:iCs/>
          <w:sz w:val="18"/>
          <w:szCs w:val="18"/>
        </w:rPr>
        <w:t xml:space="preserve"> </w:t>
      </w:r>
      <w:r>
        <w:t xml:space="preserve">Results of the surveys and data will be reviewed by staff in Financial Aid, and by the Academic student Success Manager who will summarize the results and present their recommendations to the UNM-LA Institutional Effectiveness Committee. The committee will then make recommendations  In subsequent year, the staff will focus on 2 to 3 areas the committee recommended on improving. First, they will develop a strategy for improving those areas, targets, and ways to effectively measure their improvement. </w:t>
      </w:r>
    </w:p>
    <w:p w14:paraId="340A58B2" w14:textId="72569105" w:rsidR="006D2550" w:rsidRPr="006D2550" w:rsidRDefault="748136D7" w:rsidP="00E27461">
      <w:pPr>
        <w:tabs>
          <w:tab w:val="left" w:pos="360"/>
          <w:tab w:val="left" w:pos="1080"/>
        </w:tabs>
        <w:ind w:left="1800"/>
      </w:pPr>
      <w:r>
        <w:t xml:space="preserve">All data, recommendations, will be saved in the S: drive and a summary will be available online. </w:t>
      </w:r>
    </w:p>
    <w:p w14:paraId="7BF81EB2" w14:textId="77777777" w:rsidR="00005C94" w:rsidRPr="006D2550" w:rsidRDefault="00005C94" w:rsidP="00005C94">
      <w:pPr>
        <w:tabs>
          <w:tab w:val="left" w:pos="360"/>
          <w:tab w:val="left" w:pos="1080"/>
          <w:tab w:val="left" w:pos="1800"/>
        </w:tabs>
        <w:ind w:left="1800" w:hanging="1080"/>
        <w:rPr>
          <w:rFonts w:ascii="Calibri" w:hAnsi="Calibri"/>
        </w:rPr>
      </w:pPr>
      <w:r w:rsidRPr="006D2550">
        <w:rPr>
          <w:rFonts w:ascii="Calibri" w:hAnsi="Calibri"/>
        </w:rPr>
        <w:tab/>
      </w:r>
    </w:p>
    <w:p w14:paraId="78BE91E4" w14:textId="77777777" w:rsidR="00005C94" w:rsidRDefault="00005C94" w:rsidP="00DB0312"/>
    <w:p w14:paraId="41EFC227" w14:textId="77777777" w:rsidR="00005C94" w:rsidRDefault="00005C94" w:rsidP="00005C94"/>
    <w:sectPr w:rsidR="00005C94" w:rsidSect="00D704A2">
      <w:footerReference w:type="default" r:id="rId7"/>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E04BB" w14:textId="77777777" w:rsidR="006862E1" w:rsidRDefault="006862E1" w:rsidP="00DB0312">
      <w:r>
        <w:separator/>
      </w:r>
    </w:p>
  </w:endnote>
  <w:endnote w:type="continuationSeparator" w:id="0">
    <w:p w14:paraId="5DD8433C" w14:textId="77777777" w:rsidR="006862E1" w:rsidRDefault="006862E1" w:rsidP="00DB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77475"/>
      <w:docPartObj>
        <w:docPartGallery w:val="Page Numbers (Bottom of Page)"/>
        <w:docPartUnique/>
      </w:docPartObj>
    </w:sdtPr>
    <w:sdtEndPr>
      <w:rPr>
        <w:noProof/>
      </w:rPr>
    </w:sdtEndPr>
    <w:sdtContent>
      <w:p w14:paraId="33DC9049" w14:textId="37E32CD0" w:rsidR="0058058C" w:rsidRDefault="0058058C">
        <w:pPr>
          <w:pStyle w:val="Footer"/>
          <w:jc w:val="center"/>
        </w:pPr>
        <w:r>
          <w:fldChar w:fldCharType="begin"/>
        </w:r>
        <w:r>
          <w:instrText xml:space="preserve"> PAGE   \* MERGEFORMAT </w:instrText>
        </w:r>
        <w:r>
          <w:fldChar w:fldCharType="separate"/>
        </w:r>
        <w:r w:rsidR="00E43509">
          <w:rPr>
            <w:noProof/>
          </w:rPr>
          <w:t>4</w:t>
        </w:r>
        <w:r>
          <w:rPr>
            <w:noProof/>
          </w:rPr>
          <w:fldChar w:fldCharType="end"/>
        </w:r>
      </w:p>
    </w:sdtContent>
  </w:sdt>
  <w:p w14:paraId="3CC3C8D3" w14:textId="77777777" w:rsidR="0058058C" w:rsidRDefault="00580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1BBD" w14:textId="77777777" w:rsidR="006862E1" w:rsidRDefault="006862E1" w:rsidP="00DB0312">
      <w:r>
        <w:separator/>
      </w:r>
    </w:p>
  </w:footnote>
  <w:footnote w:type="continuationSeparator" w:id="0">
    <w:p w14:paraId="70D343DC" w14:textId="77777777" w:rsidR="006862E1" w:rsidRDefault="006862E1" w:rsidP="00DB03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C8A"/>
    <w:multiLevelType w:val="hybridMultilevel"/>
    <w:tmpl w:val="2598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BE0927"/>
    <w:multiLevelType w:val="hybridMultilevel"/>
    <w:tmpl w:val="1280096C"/>
    <w:lvl w:ilvl="0" w:tplc="7A5CB6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2"/>
    <w:rsid w:val="00005C94"/>
    <w:rsid w:val="00060A53"/>
    <w:rsid w:val="00065CEA"/>
    <w:rsid w:val="000E7D0F"/>
    <w:rsid w:val="000F3467"/>
    <w:rsid w:val="00125E69"/>
    <w:rsid w:val="00136B1F"/>
    <w:rsid w:val="00187351"/>
    <w:rsid w:val="002630AF"/>
    <w:rsid w:val="0028145F"/>
    <w:rsid w:val="00282A89"/>
    <w:rsid w:val="00283BB7"/>
    <w:rsid w:val="002A645F"/>
    <w:rsid w:val="002D0397"/>
    <w:rsid w:val="003341C5"/>
    <w:rsid w:val="003465F9"/>
    <w:rsid w:val="0037461E"/>
    <w:rsid w:val="00375726"/>
    <w:rsid w:val="003F5B37"/>
    <w:rsid w:val="00430C1A"/>
    <w:rsid w:val="004828EB"/>
    <w:rsid w:val="004A4FE7"/>
    <w:rsid w:val="004D3EC0"/>
    <w:rsid w:val="005011D4"/>
    <w:rsid w:val="005750B4"/>
    <w:rsid w:val="0058058C"/>
    <w:rsid w:val="005A789C"/>
    <w:rsid w:val="005D5B9F"/>
    <w:rsid w:val="005E186C"/>
    <w:rsid w:val="005E4E70"/>
    <w:rsid w:val="005E7D97"/>
    <w:rsid w:val="005F5EDD"/>
    <w:rsid w:val="006100F8"/>
    <w:rsid w:val="00621C3D"/>
    <w:rsid w:val="00635298"/>
    <w:rsid w:val="00656B13"/>
    <w:rsid w:val="00666A4C"/>
    <w:rsid w:val="006862E1"/>
    <w:rsid w:val="00696A65"/>
    <w:rsid w:val="006A31C5"/>
    <w:rsid w:val="006D2550"/>
    <w:rsid w:val="006F0175"/>
    <w:rsid w:val="006F0BDB"/>
    <w:rsid w:val="00711C86"/>
    <w:rsid w:val="007332E8"/>
    <w:rsid w:val="00795A1E"/>
    <w:rsid w:val="007E0122"/>
    <w:rsid w:val="008134C7"/>
    <w:rsid w:val="008338D7"/>
    <w:rsid w:val="00863D4E"/>
    <w:rsid w:val="008C00D9"/>
    <w:rsid w:val="009166D7"/>
    <w:rsid w:val="00971750"/>
    <w:rsid w:val="00983744"/>
    <w:rsid w:val="009D1AC9"/>
    <w:rsid w:val="00A038B4"/>
    <w:rsid w:val="00A64FEA"/>
    <w:rsid w:val="00A93D5D"/>
    <w:rsid w:val="00A94902"/>
    <w:rsid w:val="00AB2671"/>
    <w:rsid w:val="00AD0BBE"/>
    <w:rsid w:val="00BD6119"/>
    <w:rsid w:val="00BF22F9"/>
    <w:rsid w:val="00C04F3A"/>
    <w:rsid w:val="00C82EC9"/>
    <w:rsid w:val="00C97937"/>
    <w:rsid w:val="00CE0F07"/>
    <w:rsid w:val="00CF6CC4"/>
    <w:rsid w:val="00D14AC7"/>
    <w:rsid w:val="00D27649"/>
    <w:rsid w:val="00D613B2"/>
    <w:rsid w:val="00D704A2"/>
    <w:rsid w:val="00D72CF0"/>
    <w:rsid w:val="00DA12BC"/>
    <w:rsid w:val="00DB0312"/>
    <w:rsid w:val="00DF3FFA"/>
    <w:rsid w:val="00E07C86"/>
    <w:rsid w:val="00E27461"/>
    <w:rsid w:val="00E43509"/>
    <w:rsid w:val="00E85808"/>
    <w:rsid w:val="00EC29A6"/>
    <w:rsid w:val="00F30A32"/>
    <w:rsid w:val="00F458D6"/>
    <w:rsid w:val="00F717C6"/>
    <w:rsid w:val="00F731CF"/>
    <w:rsid w:val="00FA1BB8"/>
    <w:rsid w:val="00FA4988"/>
    <w:rsid w:val="112B8C1E"/>
    <w:rsid w:val="1E322EAE"/>
    <w:rsid w:val="2F0CF5E4"/>
    <w:rsid w:val="3BAB436D"/>
    <w:rsid w:val="556D6658"/>
    <w:rsid w:val="6B48E19A"/>
    <w:rsid w:val="748136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F84DF"/>
  <w15:docId w15:val="{8E5B1C27-6056-422F-B973-C8B6ABE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12"/>
    <w:rPr>
      <w:rFonts w:ascii="Times New Roman" w:eastAsia="Times New Roman" w:hAnsi="Times New Roman" w:cs="Times New Roman"/>
      <w:sz w:val="24"/>
      <w:szCs w:val="24"/>
      <w:lang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3DA8"/>
    <w:pPr>
      <w:framePr w:w="7920" w:h="1980" w:hRule="exact" w:hSpace="180" w:wrap="auto" w:hAnchor="page" w:xAlign="center" w:yAlign="bottom"/>
      <w:ind w:left="2880"/>
    </w:pPr>
    <w:rPr>
      <w:rFonts w:eastAsiaTheme="minorEastAsia" w:cstheme="minorBidi"/>
      <w:lang w:eastAsia="ja-JP"/>
    </w:rPr>
  </w:style>
  <w:style w:type="paragraph" w:styleId="BalloonText">
    <w:name w:val="Balloon Text"/>
    <w:basedOn w:val="Normal"/>
    <w:semiHidden/>
    <w:rsid w:val="003757C8"/>
    <w:rPr>
      <w:rFonts w:ascii="Lucida Grande" w:eastAsiaTheme="minorEastAsia" w:hAnsi="Lucida Grande" w:cstheme="minorBidi"/>
      <w:sz w:val="18"/>
      <w:szCs w:val="18"/>
      <w:lang w:eastAsia="ja-JP"/>
    </w:rPr>
  </w:style>
  <w:style w:type="paragraph" w:styleId="Header">
    <w:name w:val="header"/>
    <w:basedOn w:val="Normal"/>
    <w:link w:val="HeaderChar"/>
    <w:rsid w:val="00DB0312"/>
    <w:pPr>
      <w:tabs>
        <w:tab w:val="center" w:pos="4320"/>
        <w:tab w:val="right" w:pos="8640"/>
      </w:tabs>
    </w:pPr>
  </w:style>
  <w:style w:type="character" w:customStyle="1" w:styleId="HeaderChar">
    <w:name w:val="Header Char"/>
    <w:basedOn w:val="DefaultParagraphFont"/>
    <w:link w:val="Header"/>
    <w:rsid w:val="00DB0312"/>
    <w:rPr>
      <w:rFonts w:ascii="Times New Roman" w:eastAsia="Times New Roman" w:hAnsi="Times New Roman" w:cs="Times New Roman"/>
      <w:sz w:val="24"/>
      <w:szCs w:val="24"/>
      <w:lang w:eastAsia="en-US"/>
    </w:rPr>
  </w:style>
  <w:style w:type="character" w:styleId="Hyperlink">
    <w:name w:val="Hyperlink"/>
    <w:basedOn w:val="DefaultParagraphFont"/>
    <w:rsid w:val="00DB0312"/>
    <w:rPr>
      <w:color w:val="0000FF"/>
      <w:u w:val="single"/>
    </w:rPr>
  </w:style>
  <w:style w:type="paragraph" w:styleId="Title">
    <w:name w:val="Title"/>
    <w:basedOn w:val="Normal"/>
    <w:link w:val="TitleChar"/>
    <w:qFormat/>
    <w:rsid w:val="00DB0312"/>
    <w:pPr>
      <w:jc w:val="center"/>
    </w:pPr>
    <w:rPr>
      <w:b/>
      <w:bCs/>
    </w:rPr>
  </w:style>
  <w:style w:type="character" w:customStyle="1" w:styleId="TitleChar">
    <w:name w:val="Title Char"/>
    <w:basedOn w:val="DefaultParagraphFont"/>
    <w:link w:val="Title"/>
    <w:rsid w:val="00DB0312"/>
    <w:rPr>
      <w:rFonts w:ascii="Times New Roman" w:eastAsia="Times New Roman" w:hAnsi="Times New Roman" w:cs="Times New Roman"/>
      <w:b/>
      <w:bCs/>
      <w:sz w:val="24"/>
      <w:szCs w:val="24"/>
      <w:lang w:eastAsia="en-US"/>
    </w:rPr>
  </w:style>
  <w:style w:type="paragraph" w:customStyle="1" w:styleId="Default">
    <w:name w:val="Default"/>
    <w:rsid w:val="00DB0312"/>
    <w:pPr>
      <w:autoSpaceDE w:val="0"/>
      <w:autoSpaceDN w:val="0"/>
      <w:adjustRightInd w:val="0"/>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DB0312"/>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DB0312"/>
    <w:rPr>
      <w:sz w:val="20"/>
      <w:szCs w:val="20"/>
    </w:rPr>
  </w:style>
  <w:style w:type="character" w:customStyle="1" w:styleId="FootnoteTextChar">
    <w:name w:val="Footnote Text Char"/>
    <w:basedOn w:val="DefaultParagraphFont"/>
    <w:link w:val="FootnoteText"/>
    <w:semiHidden/>
    <w:rsid w:val="00DB0312"/>
    <w:rPr>
      <w:rFonts w:ascii="Times New Roman" w:eastAsia="Times New Roman" w:hAnsi="Times New Roman" w:cs="Times New Roman"/>
      <w:lang w:eastAsia="en-US"/>
    </w:rPr>
  </w:style>
  <w:style w:type="character" w:styleId="FootnoteReference">
    <w:name w:val="footnote reference"/>
    <w:basedOn w:val="DefaultParagraphFont"/>
    <w:semiHidden/>
    <w:rsid w:val="00DB0312"/>
    <w:rPr>
      <w:vertAlign w:val="superscript"/>
    </w:rPr>
  </w:style>
  <w:style w:type="paragraph" w:styleId="ListParagraph">
    <w:name w:val="List Paragraph"/>
    <w:basedOn w:val="Normal"/>
    <w:uiPriority w:val="34"/>
    <w:qFormat/>
    <w:rsid w:val="00005C94"/>
    <w:pPr>
      <w:ind w:left="720"/>
      <w:contextualSpacing/>
    </w:pPr>
  </w:style>
  <w:style w:type="paragraph" w:styleId="Footer">
    <w:name w:val="footer"/>
    <w:basedOn w:val="Normal"/>
    <w:link w:val="FooterChar"/>
    <w:uiPriority w:val="99"/>
    <w:unhideWhenUsed/>
    <w:rsid w:val="0058058C"/>
    <w:pPr>
      <w:tabs>
        <w:tab w:val="center" w:pos="4680"/>
        <w:tab w:val="right" w:pos="9360"/>
      </w:tabs>
    </w:pPr>
  </w:style>
  <w:style w:type="character" w:customStyle="1" w:styleId="FooterChar">
    <w:name w:val="Footer Char"/>
    <w:basedOn w:val="DefaultParagraphFont"/>
    <w:link w:val="Footer"/>
    <w:uiPriority w:val="99"/>
    <w:rsid w:val="0058058C"/>
    <w:rPr>
      <w:rFonts w:ascii="Times New Roman" w:eastAsia="Times New Roman" w:hAnsi="Times New Roman" w:cs="Times New Roman"/>
      <w:sz w:val="24"/>
      <w:szCs w:val="24"/>
      <w:lang w:eastAsia="en-US"/>
    </w:rPr>
  </w:style>
  <w:style w:type="table" w:styleId="TableGrid">
    <w:name w:val="Table Grid"/>
    <w:basedOn w:val="TableNormal"/>
    <w:rsid w:val="00CE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F22F9"/>
    <w:rPr>
      <w:b/>
      <w:bCs/>
    </w:rPr>
  </w:style>
  <w:style w:type="character" w:customStyle="1" w:styleId="CommentSubjectChar">
    <w:name w:val="Comment Subject Char"/>
    <w:basedOn w:val="CommentTextChar"/>
    <w:link w:val="CommentSubject"/>
    <w:uiPriority w:val="99"/>
    <w:semiHidden/>
    <w:rsid w:val="00BF22F9"/>
    <w:rPr>
      <w:rFonts w:ascii="Times New Roman" w:eastAsia="Times New Roman" w:hAnsi="Times New Roman" w:cs="Times New Roman"/>
      <w:b/>
      <w:bCs/>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Napper-Owen</dc:creator>
  <cp:keywords/>
  <dc:description/>
  <cp:lastModifiedBy>Jenny Duran</cp:lastModifiedBy>
  <cp:revision>3</cp:revision>
  <cp:lastPrinted>2015-11-19T16:46:00Z</cp:lastPrinted>
  <dcterms:created xsi:type="dcterms:W3CDTF">2016-10-28T16:40:00Z</dcterms:created>
  <dcterms:modified xsi:type="dcterms:W3CDTF">2017-01-27T18:21:00Z</dcterms:modified>
</cp:coreProperties>
</file>